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8AB35" w14:textId="0A2FD606" w:rsidR="00832B33" w:rsidRDefault="00832B33" w:rsidP="009B5AF2">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Forthcoming in the </w:t>
      </w:r>
      <w:r w:rsidRPr="00832B33">
        <w:rPr>
          <w:rFonts w:ascii="Times New Roman" w:hAnsi="Times New Roman" w:cs="Times New Roman"/>
          <w:i/>
          <w:sz w:val="28"/>
          <w:szCs w:val="28"/>
        </w:rPr>
        <w:t>Journal of Student Affairs Research and Practice</w:t>
      </w:r>
    </w:p>
    <w:p w14:paraId="49745A35" w14:textId="77777777" w:rsidR="00832B33" w:rsidRDefault="00832B33" w:rsidP="009B5AF2">
      <w:pPr>
        <w:spacing w:line="240" w:lineRule="auto"/>
        <w:contextualSpacing/>
        <w:jc w:val="center"/>
        <w:rPr>
          <w:rFonts w:ascii="Times New Roman" w:hAnsi="Times New Roman" w:cs="Times New Roman"/>
          <w:sz w:val="28"/>
          <w:szCs w:val="28"/>
        </w:rPr>
      </w:pPr>
    </w:p>
    <w:p w14:paraId="2FDFEBD8" w14:textId="5FAB4B4B" w:rsidR="00E15C7B" w:rsidRDefault="0084123E" w:rsidP="009B5AF2">
      <w:pPr>
        <w:spacing w:line="240" w:lineRule="auto"/>
        <w:contextualSpacing/>
        <w:jc w:val="center"/>
        <w:rPr>
          <w:rFonts w:ascii="Times New Roman" w:hAnsi="Times New Roman" w:cs="Times New Roman"/>
          <w:sz w:val="28"/>
          <w:szCs w:val="28"/>
        </w:rPr>
      </w:pPr>
      <w:r w:rsidRPr="009B5AF2">
        <w:rPr>
          <w:rFonts w:ascii="Times New Roman" w:hAnsi="Times New Roman" w:cs="Times New Roman"/>
          <w:sz w:val="28"/>
          <w:szCs w:val="28"/>
        </w:rPr>
        <w:t>C</w:t>
      </w:r>
      <w:r w:rsidR="009B5AF2">
        <w:rPr>
          <w:rFonts w:ascii="Times New Roman" w:hAnsi="Times New Roman" w:cs="Times New Roman"/>
          <w:sz w:val="28"/>
          <w:szCs w:val="28"/>
        </w:rPr>
        <w:t>O</w:t>
      </w:r>
      <w:r w:rsidRPr="009B5AF2">
        <w:rPr>
          <w:rFonts w:ascii="Times New Roman" w:hAnsi="Times New Roman" w:cs="Times New Roman"/>
          <w:sz w:val="28"/>
          <w:szCs w:val="28"/>
        </w:rPr>
        <w:t>-C</w:t>
      </w:r>
      <w:r w:rsidR="009B5AF2">
        <w:rPr>
          <w:rFonts w:ascii="Times New Roman" w:hAnsi="Times New Roman" w:cs="Times New Roman"/>
          <w:sz w:val="28"/>
          <w:szCs w:val="28"/>
        </w:rPr>
        <w:t xml:space="preserve">URRICULAR LEARNING AT RESEARCH UNIVERSITIES: RESULTS FROM THE SERU SURVEY </w:t>
      </w:r>
    </w:p>
    <w:p w14:paraId="295D5186" w14:textId="76CFDA60" w:rsidR="00832B33" w:rsidRDefault="00832B33" w:rsidP="009B5AF2">
      <w:pPr>
        <w:spacing w:line="240" w:lineRule="auto"/>
        <w:contextualSpacing/>
        <w:jc w:val="center"/>
        <w:rPr>
          <w:rFonts w:ascii="Times New Roman" w:hAnsi="Times New Roman" w:cs="Times New Roman"/>
          <w:sz w:val="28"/>
          <w:szCs w:val="28"/>
        </w:rPr>
      </w:pPr>
    </w:p>
    <w:p w14:paraId="1EF97C5A" w14:textId="4E1A43DD" w:rsidR="00832B33" w:rsidRPr="009B5AF2" w:rsidRDefault="00832B33" w:rsidP="009B5AF2">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Ronald Kwon, Steven Brint, Allison M. Cantwell, and Kevin D. Curwin</w:t>
      </w:r>
    </w:p>
    <w:p w14:paraId="339C4ED6" w14:textId="77777777" w:rsidR="00E15C7B" w:rsidRPr="001E728B" w:rsidRDefault="00E15C7B" w:rsidP="00E15C7B">
      <w:pPr>
        <w:spacing w:line="240" w:lineRule="auto"/>
        <w:contextualSpacing/>
        <w:jc w:val="center"/>
        <w:rPr>
          <w:rFonts w:ascii="Times New Roman" w:hAnsi="Times New Roman" w:cs="Times New Roman"/>
          <w:b/>
          <w:sz w:val="28"/>
          <w:szCs w:val="28"/>
        </w:rPr>
      </w:pPr>
    </w:p>
    <w:p w14:paraId="41C301B0" w14:textId="77777777" w:rsidR="00DD031A" w:rsidRPr="001E728B" w:rsidRDefault="00DD031A" w:rsidP="002F066E">
      <w:pPr>
        <w:spacing w:line="480" w:lineRule="auto"/>
        <w:ind w:firstLine="720"/>
        <w:contextualSpacing/>
        <w:jc w:val="center"/>
        <w:rPr>
          <w:rFonts w:ascii="Times New Roman" w:hAnsi="Times New Roman" w:cs="Times New Roman"/>
          <w:sz w:val="24"/>
          <w:szCs w:val="24"/>
        </w:rPr>
      </w:pPr>
      <w:r w:rsidRPr="001E728B">
        <w:rPr>
          <w:rFonts w:ascii="Times New Roman" w:hAnsi="Times New Roman" w:cs="Times New Roman"/>
          <w:sz w:val="24"/>
          <w:szCs w:val="24"/>
        </w:rPr>
        <w:t>Abstract</w:t>
      </w:r>
      <w:bookmarkStart w:id="0" w:name="_GoBack"/>
      <w:bookmarkEnd w:id="0"/>
    </w:p>
    <w:p w14:paraId="712483AB" w14:textId="54BCFC53" w:rsidR="00DD031A" w:rsidRPr="001E728B" w:rsidRDefault="0068255E" w:rsidP="00DD031A">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We </w:t>
      </w:r>
      <w:r w:rsidR="00DD031A" w:rsidRPr="001E728B">
        <w:rPr>
          <w:rFonts w:ascii="Times New Roman" w:hAnsi="Times New Roman" w:cs="Times New Roman"/>
          <w:sz w:val="24"/>
          <w:szCs w:val="24"/>
        </w:rPr>
        <w:t xml:space="preserve">consider </w:t>
      </w:r>
      <w:r w:rsidR="00246618" w:rsidRPr="001E728B">
        <w:rPr>
          <w:rFonts w:ascii="Times New Roman" w:hAnsi="Times New Roman" w:cs="Times New Roman"/>
          <w:sz w:val="24"/>
          <w:szCs w:val="24"/>
        </w:rPr>
        <w:t>features</w:t>
      </w:r>
      <w:r w:rsidR="00DD031A" w:rsidRPr="001E728B">
        <w:rPr>
          <w:rFonts w:ascii="Times New Roman" w:hAnsi="Times New Roman" w:cs="Times New Roman"/>
          <w:sz w:val="24"/>
          <w:szCs w:val="24"/>
        </w:rPr>
        <w:t xml:space="preserve"> of</w:t>
      </w:r>
      <w:r w:rsidR="00D72F3C" w:rsidRPr="001E728B">
        <w:rPr>
          <w:rFonts w:ascii="Times New Roman" w:hAnsi="Times New Roman" w:cs="Times New Roman"/>
          <w:sz w:val="24"/>
          <w:szCs w:val="24"/>
        </w:rPr>
        <w:t xml:space="preserve"> co-curricular activities as </w:t>
      </w:r>
      <w:r w:rsidR="00E80F00">
        <w:rPr>
          <w:rFonts w:ascii="Times New Roman" w:hAnsi="Times New Roman" w:cs="Times New Roman"/>
          <w:sz w:val="24"/>
          <w:szCs w:val="24"/>
        </w:rPr>
        <w:t xml:space="preserve">important </w:t>
      </w:r>
      <w:r w:rsidR="00D72F3C" w:rsidRPr="001E728B">
        <w:rPr>
          <w:rFonts w:ascii="Times New Roman" w:hAnsi="Times New Roman" w:cs="Times New Roman"/>
          <w:sz w:val="24"/>
          <w:szCs w:val="24"/>
        </w:rPr>
        <w:t xml:space="preserve">learning environments </w:t>
      </w:r>
      <w:r w:rsidR="00246618" w:rsidRPr="001E728B">
        <w:rPr>
          <w:rFonts w:ascii="Times New Roman" w:hAnsi="Times New Roman" w:cs="Times New Roman"/>
          <w:sz w:val="24"/>
          <w:szCs w:val="24"/>
        </w:rPr>
        <w:t>outside of the classroom</w:t>
      </w:r>
      <w:r w:rsidR="00DD031A" w:rsidRPr="001E728B">
        <w:rPr>
          <w:rFonts w:ascii="Times New Roman" w:hAnsi="Times New Roman" w:cs="Times New Roman"/>
          <w:sz w:val="24"/>
          <w:szCs w:val="24"/>
        </w:rPr>
        <w:t xml:space="preserve">. </w:t>
      </w:r>
      <w:r w:rsidR="00B536A3">
        <w:rPr>
          <w:rFonts w:ascii="Times New Roman" w:hAnsi="Times New Roman" w:cs="Times New Roman"/>
          <w:sz w:val="24"/>
          <w:szCs w:val="24"/>
        </w:rPr>
        <w:t xml:space="preserve"> </w:t>
      </w:r>
      <w:r w:rsidR="00E80F00" w:rsidRPr="001E728B">
        <w:rPr>
          <w:rFonts w:ascii="Times New Roman" w:hAnsi="Times New Roman" w:cs="Times New Roman"/>
          <w:sz w:val="24"/>
          <w:szCs w:val="24"/>
        </w:rPr>
        <w:t>Using survey data from seven large public research universities</w:t>
      </w:r>
      <w:r w:rsidR="00E80F00">
        <w:rPr>
          <w:rFonts w:ascii="Times New Roman" w:hAnsi="Times New Roman" w:cs="Times New Roman"/>
          <w:sz w:val="24"/>
          <w:szCs w:val="24"/>
        </w:rPr>
        <w:t xml:space="preserve"> we investigate </w:t>
      </w:r>
      <w:r w:rsidR="00ED594C" w:rsidRPr="001E728B">
        <w:rPr>
          <w:rFonts w:ascii="Times New Roman" w:hAnsi="Times New Roman" w:cs="Times New Roman"/>
          <w:sz w:val="24"/>
          <w:szCs w:val="24"/>
        </w:rPr>
        <w:t xml:space="preserve">17 </w:t>
      </w:r>
      <w:r w:rsidR="00DD031A" w:rsidRPr="001E728B">
        <w:rPr>
          <w:rFonts w:ascii="Times New Roman" w:hAnsi="Times New Roman" w:cs="Times New Roman"/>
          <w:sz w:val="24"/>
          <w:szCs w:val="24"/>
        </w:rPr>
        <w:t xml:space="preserve">specific learning </w:t>
      </w:r>
      <w:r w:rsidR="00246618" w:rsidRPr="001E728B">
        <w:rPr>
          <w:rFonts w:ascii="Times New Roman" w:hAnsi="Times New Roman" w:cs="Times New Roman"/>
          <w:sz w:val="24"/>
          <w:szCs w:val="24"/>
        </w:rPr>
        <w:t>opportunities</w:t>
      </w:r>
      <w:r w:rsidR="00E80F00">
        <w:rPr>
          <w:rFonts w:ascii="Times New Roman" w:hAnsi="Times New Roman" w:cs="Times New Roman"/>
          <w:sz w:val="24"/>
          <w:szCs w:val="24"/>
        </w:rPr>
        <w:t xml:space="preserve"> that occur in student clubs and organizations. </w:t>
      </w:r>
      <w:r w:rsidR="00B536A3">
        <w:rPr>
          <w:rFonts w:ascii="Times New Roman" w:hAnsi="Times New Roman" w:cs="Times New Roman"/>
          <w:sz w:val="24"/>
          <w:szCs w:val="24"/>
        </w:rPr>
        <w:t xml:space="preserve"> </w:t>
      </w:r>
      <w:r w:rsidR="00E80F00">
        <w:rPr>
          <w:rFonts w:ascii="Times New Roman" w:hAnsi="Times New Roman" w:cs="Times New Roman"/>
          <w:sz w:val="24"/>
          <w:szCs w:val="24"/>
        </w:rPr>
        <w:t xml:space="preserve">We find </w:t>
      </w:r>
      <w:r w:rsidR="00E80F00" w:rsidRPr="001E728B">
        <w:rPr>
          <w:rFonts w:ascii="Times New Roman" w:hAnsi="Times New Roman" w:cs="Times New Roman"/>
          <w:sz w:val="24"/>
          <w:szCs w:val="24"/>
        </w:rPr>
        <w:t>that co-curricular learning experiences are common</w:t>
      </w:r>
      <w:r w:rsidR="00E80F00">
        <w:rPr>
          <w:rFonts w:ascii="Times New Roman" w:hAnsi="Times New Roman" w:cs="Times New Roman"/>
          <w:sz w:val="24"/>
          <w:szCs w:val="24"/>
        </w:rPr>
        <w:t xml:space="preserve"> and</w:t>
      </w:r>
      <w:r w:rsidR="00E80F00" w:rsidRPr="001E728B">
        <w:rPr>
          <w:rFonts w:ascii="Times New Roman" w:hAnsi="Times New Roman" w:cs="Times New Roman"/>
          <w:sz w:val="24"/>
          <w:szCs w:val="24"/>
        </w:rPr>
        <w:t xml:space="preserve"> </w:t>
      </w:r>
      <w:r w:rsidR="00E80F00">
        <w:rPr>
          <w:rFonts w:ascii="Times New Roman" w:hAnsi="Times New Roman" w:cs="Times New Roman"/>
          <w:sz w:val="24"/>
          <w:szCs w:val="24"/>
        </w:rPr>
        <w:t xml:space="preserve">that </w:t>
      </w:r>
      <w:r w:rsidR="00E80F00" w:rsidRPr="001E728B">
        <w:rPr>
          <w:rFonts w:ascii="Times New Roman" w:hAnsi="Times New Roman" w:cs="Times New Roman"/>
          <w:sz w:val="24"/>
          <w:szCs w:val="24"/>
        </w:rPr>
        <w:t>students place high levels of importance on these opportunities</w:t>
      </w:r>
      <w:r w:rsidR="00E80F00">
        <w:rPr>
          <w:rFonts w:ascii="Times New Roman" w:hAnsi="Times New Roman" w:cs="Times New Roman"/>
          <w:sz w:val="24"/>
          <w:szCs w:val="24"/>
        </w:rPr>
        <w:t xml:space="preserve">. </w:t>
      </w:r>
      <w:r w:rsidR="00B536A3">
        <w:rPr>
          <w:rFonts w:ascii="Times New Roman" w:hAnsi="Times New Roman" w:cs="Times New Roman"/>
          <w:sz w:val="24"/>
          <w:szCs w:val="24"/>
        </w:rPr>
        <w:t xml:space="preserve"> </w:t>
      </w:r>
      <w:r w:rsidR="00CE60C3" w:rsidRPr="001E728B">
        <w:rPr>
          <w:rFonts w:ascii="Times New Roman" w:hAnsi="Times New Roman" w:cs="Times New Roman"/>
          <w:sz w:val="24"/>
          <w:szCs w:val="24"/>
        </w:rPr>
        <w:t xml:space="preserve">We </w:t>
      </w:r>
      <w:r w:rsidR="00E80F00">
        <w:rPr>
          <w:rFonts w:ascii="Times New Roman" w:hAnsi="Times New Roman" w:cs="Times New Roman"/>
          <w:sz w:val="24"/>
          <w:szCs w:val="24"/>
        </w:rPr>
        <w:t xml:space="preserve">also </w:t>
      </w:r>
      <w:r w:rsidR="00CE60C3" w:rsidRPr="001E728B">
        <w:rPr>
          <w:rFonts w:ascii="Times New Roman" w:hAnsi="Times New Roman" w:cs="Times New Roman"/>
          <w:sz w:val="24"/>
          <w:szCs w:val="24"/>
        </w:rPr>
        <w:t>find that</w:t>
      </w:r>
      <w:r w:rsidR="009B7706" w:rsidRPr="001E728B">
        <w:rPr>
          <w:rFonts w:ascii="Times New Roman" w:hAnsi="Times New Roman" w:cs="Times New Roman"/>
          <w:sz w:val="24"/>
          <w:szCs w:val="24"/>
        </w:rPr>
        <w:t xml:space="preserve"> w</w:t>
      </w:r>
      <w:r w:rsidR="00DD031A" w:rsidRPr="001E728B">
        <w:rPr>
          <w:rFonts w:ascii="Times New Roman" w:hAnsi="Times New Roman" w:cs="Times New Roman"/>
          <w:sz w:val="24"/>
          <w:szCs w:val="24"/>
        </w:rPr>
        <w:t xml:space="preserve">omen, students with high GPAs, and upper-division students </w:t>
      </w:r>
      <w:r w:rsidR="002F066E" w:rsidRPr="001E728B">
        <w:rPr>
          <w:rFonts w:ascii="Times New Roman" w:hAnsi="Times New Roman" w:cs="Times New Roman"/>
          <w:sz w:val="24"/>
          <w:szCs w:val="24"/>
        </w:rPr>
        <w:t>we</w:t>
      </w:r>
      <w:r w:rsidR="00DD031A" w:rsidRPr="001E728B">
        <w:rPr>
          <w:rFonts w:ascii="Times New Roman" w:hAnsi="Times New Roman" w:cs="Times New Roman"/>
          <w:sz w:val="24"/>
          <w:szCs w:val="24"/>
        </w:rPr>
        <w:t xml:space="preserve">re more likely to </w:t>
      </w:r>
      <w:r w:rsidR="009B7706" w:rsidRPr="001E728B">
        <w:rPr>
          <w:rFonts w:ascii="Times New Roman" w:hAnsi="Times New Roman" w:cs="Times New Roman"/>
          <w:sz w:val="24"/>
          <w:szCs w:val="24"/>
        </w:rPr>
        <w:t>report co-curricular learning experiences</w:t>
      </w:r>
      <w:r w:rsidR="00DD031A" w:rsidRPr="001E728B">
        <w:rPr>
          <w:rFonts w:ascii="Times New Roman" w:hAnsi="Times New Roman" w:cs="Times New Roman"/>
          <w:sz w:val="24"/>
          <w:szCs w:val="24"/>
        </w:rPr>
        <w:t xml:space="preserve">. </w:t>
      </w:r>
      <w:r w:rsidR="002F066E" w:rsidRPr="001E728B">
        <w:rPr>
          <w:rFonts w:ascii="Times New Roman" w:hAnsi="Times New Roman" w:cs="Times New Roman"/>
          <w:sz w:val="24"/>
          <w:szCs w:val="24"/>
        </w:rPr>
        <w:t xml:space="preserve"> </w:t>
      </w:r>
    </w:p>
    <w:p w14:paraId="4AE4EC74" w14:textId="77777777" w:rsidR="00F22857" w:rsidRPr="001E728B" w:rsidRDefault="00F22857" w:rsidP="00DD031A">
      <w:pPr>
        <w:spacing w:line="240" w:lineRule="auto"/>
        <w:ind w:left="720"/>
        <w:contextualSpacing/>
        <w:rPr>
          <w:rFonts w:ascii="Times New Roman" w:hAnsi="Times New Roman" w:cs="Times New Roman"/>
          <w:sz w:val="24"/>
          <w:szCs w:val="24"/>
        </w:rPr>
      </w:pPr>
    </w:p>
    <w:p w14:paraId="61756DC6" w14:textId="1D3A96A1" w:rsidR="009D3C8A" w:rsidRPr="001E728B" w:rsidRDefault="009D3C8A" w:rsidP="00DD031A">
      <w:pPr>
        <w:spacing w:line="240" w:lineRule="auto"/>
        <w:ind w:left="720"/>
        <w:contextualSpacing/>
        <w:rPr>
          <w:rFonts w:ascii="Times New Roman" w:hAnsi="Times New Roman" w:cs="Times New Roman"/>
          <w:sz w:val="24"/>
          <w:szCs w:val="24"/>
        </w:rPr>
      </w:pPr>
    </w:p>
    <w:p w14:paraId="66567BBA" w14:textId="7522DC49" w:rsidR="0008273E" w:rsidRDefault="00CD3348" w:rsidP="00C34D10">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Although research and graduate education are central priorities of research universities, undergraduate teaching and s</w:t>
      </w:r>
      <w:r w:rsidR="000B11BE">
        <w:rPr>
          <w:rFonts w:ascii="Times New Roman" w:hAnsi="Times New Roman" w:cs="Times New Roman"/>
          <w:sz w:val="24"/>
          <w:szCs w:val="24"/>
        </w:rPr>
        <w:t>tudent development remain</w:t>
      </w:r>
      <w:r>
        <w:rPr>
          <w:rFonts w:ascii="Times New Roman" w:hAnsi="Times New Roman" w:cs="Times New Roman"/>
          <w:sz w:val="24"/>
          <w:szCs w:val="24"/>
        </w:rPr>
        <w:t xml:space="preserve"> as </w:t>
      </w:r>
      <w:r w:rsidR="00983087">
        <w:rPr>
          <w:rFonts w:ascii="Times New Roman" w:hAnsi="Times New Roman" w:cs="Times New Roman"/>
          <w:sz w:val="24"/>
          <w:szCs w:val="24"/>
        </w:rPr>
        <w:t xml:space="preserve">additional </w:t>
      </w:r>
      <w:r>
        <w:rPr>
          <w:rFonts w:ascii="Times New Roman" w:hAnsi="Times New Roman" w:cs="Times New Roman"/>
          <w:sz w:val="24"/>
          <w:szCs w:val="24"/>
        </w:rPr>
        <w:t xml:space="preserve">important concerns.  Indicators of the importance of student development, in particular, can be found by examining the size </w:t>
      </w:r>
      <w:r w:rsidR="00983087">
        <w:rPr>
          <w:rFonts w:ascii="Times New Roman" w:hAnsi="Times New Roman" w:cs="Times New Roman"/>
          <w:sz w:val="24"/>
          <w:szCs w:val="24"/>
        </w:rPr>
        <w:t xml:space="preserve">and growth </w:t>
      </w:r>
      <w:r>
        <w:rPr>
          <w:rFonts w:ascii="Times New Roman" w:hAnsi="Times New Roman" w:cs="Times New Roman"/>
          <w:sz w:val="24"/>
          <w:szCs w:val="24"/>
        </w:rPr>
        <w:t>of academic advising and student affairs staffs (Ehrenberg</w:t>
      </w:r>
      <w:r w:rsidR="001210E1">
        <w:rPr>
          <w:rFonts w:ascii="Times New Roman" w:hAnsi="Times New Roman" w:cs="Times New Roman"/>
          <w:sz w:val="24"/>
          <w:szCs w:val="24"/>
        </w:rPr>
        <w:t>,</w:t>
      </w:r>
      <w:r>
        <w:rPr>
          <w:rFonts w:ascii="Times New Roman" w:hAnsi="Times New Roman" w:cs="Times New Roman"/>
          <w:sz w:val="24"/>
          <w:szCs w:val="24"/>
        </w:rPr>
        <w:t xml:space="preserve"> 2012), as well as by counting the number of co-curricular clubs and organizations located on research university campuses</w:t>
      </w:r>
      <w:r w:rsidR="00983087">
        <w:rPr>
          <w:rFonts w:ascii="Times New Roman" w:hAnsi="Times New Roman" w:cs="Times New Roman"/>
          <w:sz w:val="24"/>
          <w:szCs w:val="24"/>
        </w:rPr>
        <w:t xml:space="preserve">.  The latter </w:t>
      </w:r>
      <w:r>
        <w:rPr>
          <w:rFonts w:ascii="Times New Roman" w:hAnsi="Times New Roman" w:cs="Times New Roman"/>
          <w:sz w:val="24"/>
          <w:szCs w:val="24"/>
        </w:rPr>
        <w:t xml:space="preserve">typically number </w:t>
      </w:r>
      <w:r w:rsidR="00983087">
        <w:rPr>
          <w:rFonts w:ascii="Times New Roman" w:hAnsi="Times New Roman" w:cs="Times New Roman"/>
          <w:sz w:val="24"/>
          <w:szCs w:val="24"/>
        </w:rPr>
        <w:t>in the hundreds and in rare cases number over 1,000</w:t>
      </w:r>
      <w:r>
        <w:rPr>
          <w:rFonts w:ascii="Times New Roman" w:hAnsi="Times New Roman" w:cs="Times New Roman"/>
          <w:sz w:val="24"/>
          <w:szCs w:val="24"/>
        </w:rPr>
        <w:t xml:space="preserve"> (authors</w:t>
      </w:r>
      <w:r w:rsidR="0008273E">
        <w:rPr>
          <w:rFonts w:ascii="Times New Roman" w:hAnsi="Times New Roman" w:cs="Times New Roman"/>
          <w:sz w:val="24"/>
          <w:szCs w:val="24"/>
        </w:rPr>
        <w:t>’</w:t>
      </w:r>
      <w:r>
        <w:rPr>
          <w:rFonts w:ascii="Times New Roman" w:hAnsi="Times New Roman" w:cs="Times New Roman"/>
          <w:sz w:val="24"/>
          <w:szCs w:val="24"/>
        </w:rPr>
        <w:t xml:space="preserve"> calculations). </w:t>
      </w:r>
      <w:r w:rsidR="000B11BE">
        <w:rPr>
          <w:rFonts w:ascii="Times New Roman" w:hAnsi="Times New Roman" w:cs="Times New Roman"/>
          <w:sz w:val="24"/>
          <w:szCs w:val="24"/>
        </w:rPr>
        <w:t xml:space="preserve"> </w:t>
      </w:r>
      <w:r>
        <w:rPr>
          <w:rFonts w:ascii="Times New Roman" w:hAnsi="Times New Roman" w:cs="Times New Roman"/>
          <w:sz w:val="24"/>
          <w:szCs w:val="24"/>
        </w:rPr>
        <w:t>In this paper, w</w:t>
      </w:r>
      <w:r w:rsidR="00CE60C3" w:rsidRPr="001E728B">
        <w:rPr>
          <w:rFonts w:ascii="Times New Roman" w:hAnsi="Times New Roman" w:cs="Times New Roman"/>
          <w:sz w:val="24"/>
          <w:szCs w:val="24"/>
        </w:rPr>
        <w:t xml:space="preserve">e investigate </w:t>
      </w:r>
      <w:r>
        <w:rPr>
          <w:rFonts w:ascii="Times New Roman" w:hAnsi="Times New Roman" w:cs="Times New Roman"/>
          <w:sz w:val="24"/>
          <w:szCs w:val="24"/>
        </w:rPr>
        <w:t xml:space="preserve">in a new way </w:t>
      </w:r>
      <w:r w:rsidR="001608DF" w:rsidRPr="001E728B">
        <w:rPr>
          <w:rFonts w:ascii="Times New Roman" w:hAnsi="Times New Roman" w:cs="Times New Roman"/>
          <w:sz w:val="24"/>
          <w:szCs w:val="24"/>
        </w:rPr>
        <w:t xml:space="preserve">student </w:t>
      </w:r>
      <w:r w:rsidR="000B11BE">
        <w:rPr>
          <w:rFonts w:ascii="Times New Roman" w:hAnsi="Times New Roman" w:cs="Times New Roman"/>
          <w:sz w:val="24"/>
          <w:szCs w:val="24"/>
        </w:rPr>
        <w:t xml:space="preserve">participation within </w:t>
      </w:r>
      <w:r w:rsidR="001608DF" w:rsidRPr="001E728B">
        <w:rPr>
          <w:rFonts w:ascii="Times New Roman" w:hAnsi="Times New Roman" w:cs="Times New Roman"/>
          <w:sz w:val="24"/>
          <w:szCs w:val="24"/>
        </w:rPr>
        <w:t xml:space="preserve">clubs and organizations as </w:t>
      </w:r>
      <w:r w:rsidR="00E73FED" w:rsidRPr="001E728B">
        <w:rPr>
          <w:rFonts w:ascii="Times New Roman" w:hAnsi="Times New Roman" w:cs="Times New Roman"/>
          <w:sz w:val="24"/>
          <w:szCs w:val="24"/>
        </w:rPr>
        <w:t>an important</w:t>
      </w:r>
      <w:r w:rsidR="00CE60C3" w:rsidRPr="001E728B">
        <w:rPr>
          <w:rFonts w:ascii="Times New Roman" w:hAnsi="Times New Roman" w:cs="Times New Roman"/>
          <w:sz w:val="24"/>
          <w:szCs w:val="24"/>
        </w:rPr>
        <w:t xml:space="preserve">, but understudied </w:t>
      </w:r>
      <w:r w:rsidR="00D05D2F" w:rsidRPr="001E728B">
        <w:rPr>
          <w:rFonts w:ascii="Times New Roman" w:hAnsi="Times New Roman" w:cs="Times New Roman"/>
          <w:sz w:val="24"/>
          <w:szCs w:val="24"/>
        </w:rPr>
        <w:t xml:space="preserve">learning </w:t>
      </w:r>
      <w:r w:rsidR="001608DF" w:rsidRPr="001E728B">
        <w:rPr>
          <w:rFonts w:ascii="Times New Roman" w:hAnsi="Times New Roman" w:cs="Times New Roman"/>
          <w:sz w:val="24"/>
          <w:szCs w:val="24"/>
        </w:rPr>
        <w:t>environment</w:t>
      </w:r>
      <w:r w:rsidR="00E73FED" w:rsidRPr="001E728B">
        <w:rPr>
          <w:rFonts w:ascii="Times New Roman" w:hAnsi="Times New Roman" w:cs="Times New Roman"/>
          <w:sz w:val="24"/>
          <w:szCs w:val="24"/>
        </w:rPr>
        <w:t xml:space="preserve"> outside of the classroom</w:t>
      </w:r>
      <w:r w:rsidR="00E41F64" w:rsidRPr="001E728B">
        <w:rPr>
          <w:rFonts w:ascii="Times New Roman" w:hAnsi="Times New Roman" w:cs="Times New Roman"/>
          <w:sz w:val="24"/>
          <w:szCs w:val="24"/>
        </w:rPr>
        <w:t xml:space="preserve">. </w:t>
      </w:r>
      <w:r w:rsidR="009B7706" w:rsidRPr="001E728B">
        <w:rPr>
          <w:rFonts w:ascii="Times New Roman" w:hAnsi="Times New Roman" w:cs="Times New Roman"/>
          <w:sz w:val="24"/>
          <w:szCs w:val="24"/>
        </w:rPr>
        <w:t xml:space="preserve"> </w:t>
      </w:r>
    </w:p>
    <w:p w14:paraId="1A485EE1" w14:textId="7128D4B7" w:rsidR="00C14C85" w:rsidRPr="001E728B" w:rsidRDefault="008F451B" w:rsidP="00C34D10">
      <w:pPr>
        <w:spacing w:line="480" w:lineRule="auto"/>
        <w:ind w:firstLine="720"/>
        <w:contextualSpacing/>
        <w:rPr>
          <w:rFonts w:ascii="Times New Roman" w:hAnsi="Times New Roman" w:cs="Times New Roman"/>
          <w:sz w:val="24"/>
          <w:szCs w:val="24"/>
        </w:rPr>
      </w:pPr>
      <w:r w:rsidRPr="001E728B">
        <w:rPr>
          <w:rFonts w:ascii="Times New Roman" w:hAnsi="Times New Roman" w:cs="Times New Roman"/>
          <w:sz w:val="24"/>
          <w:szCs w:val="24"/>
        </w:rPr>
        <w:t xml:space="preserve">Previous studies of co-curricular learning have focused on </w:t>
      </w:r>
      <w:r w:rsidR="00C34D10" w:rsidRPr="001E728B">
        <w:rPr>
          <w:rFonts w:ascii="Times New Roman" w:hAnsi="Times New Roman" w:cs="Times New Roman"/>
          <w:sz w:val="24"/>
          <w:szCs w:val="24"/>
        </w:rPr>
        <w:t xml:space="preserve">broad </w:t>
      </w:r>
      <w:r w:rsidRPr="001E728B">
        <w:rPr>
          <w:rFonts w:ascii="Times New Roman" w:hAnsi="Times New Roman" w:cs="Times New Roman"/>
          <w:sz w:val="24"/>
          <w:szCs w:val="24"/>
        </w:rPr>
        <w:t xml:space="preserve">conceptual domains such as </w:t>
      </w:r>
      <w:r w:rsidR="00C34D10" w:rsidRPr="001E728B">
        <w:rPr>
          <w:rFonts w:ascii="Times New Roman" w:hAnsi="Times New Roman" w:cs="Times New Roman"/>
          <w:sz w:val="24"/>
          <w:szCs w:val="24"/>
        </w:rPr>
        <w:t>humanitarianism, appreciation of diverse others,</w:t>
      </w:r>
      <w:r w:rsidRPr="001E728B">
        <w:rPr>
          <w:rFonts w:ascii="Times New Roman" w:hAnsi="Times New Roman" w:cs="Times New Roman"/>
          <w:sz w:val="24"/>
          <w:szCs w:val="24"/>
        </w:rPr>
        <w:t xml:space="preserve"> and </w:t>
      </w:r>
      <w:r w:rsidR="00D05D2F" w:rsidRPr="001E728B">
        <w:rPr>
          <w:rFonts w:ascii="Times New Roman" w:hAnsi="Times New Roman" w:cs="Times New Roman"/>
          <w:sz w:val="24"/>
          <w:szCs w:val="24"/>
        </w:rPr>
        <w:t xml:space="preserve">the </w:t>
      </w:r>
      <w:r w:rsidRPr="001E728B">
        <w:rPr>
          <w:rFonts w:ascii="Times New Roman" w:hAnsi="Times New Roman" w:cs="Times New Roman"/>
          <w:sz w:val="24"/>
          <w:szCs w:val="24"/>
        </w:rPr>
        <w:t xml:space="preserve">development of </w:t>
      </w:r>
      <w:r w:rsidR="00E41F64" w:rsidRPr="001E728B">
        <w:rPr>
          <w:rFonts w:ascii="Times New Roman" w:hAnsi="Times New Roman" w:cs="Times New Roman"/>
          <w:sz w:val="24"/>
          <w:szCs w:val="24"/>
        </w:rPr>
        <w:t>interpersonal</w:t>
      </w:r>
      <w:r w:rsidRPr="001E728B">
        <w:rPr>
          <w:rFonts w:ascii="Times New Roman" w:hAnsi="Times New Roman" w:cs="Times New Roman"/>
          <w:sz w:val="24"/>
          <w:szCs w:val="24"/>
        </w:rPr>
        <w:t xml:space="preserve"> skills</w:t>
      </w:r>
      <w:r w:rsidR="00444D4F">
        <w:rPr>
          <w:rFonts w:ascii="Times New Roman" w:hAnsi="Times New Roman" w:cs="Times New Roman"/>
          <w:sz w:val="24"/>
          <w:szCs w:val="24"/>
        </w:rPr>
        <w:t xml:space="preserve"> </w:t>
      </w:r>
      <w:r w:rsidR="00444D4F" w:rsidRPr="001E728B">
        <w:rPr>
          <w:rFonts w:ascii="Times New Roman" w:hAnsi="Times New Roman" w:cs="Times New Roman"/>
          <w:sz w:val="24"/>
          <w:szCs w:val="24"/>
        </w:rPr>
        <w:t>(</w:t>
      </w:r>
      <w:r w:rsidR="00444D4F" w:rsidRPr="00830138">
        <w:rPr>
          <w:rFonts w:ascii="Times New Roman" w:hAnsi="Times New Roman" w:cs="Times New Roman"/>
          <w:sz w:val="24"/>
          <w:szCs w:val="24"/>
        </w:rPr>
        <w:t>Engberg &amp; Fox, 2011</w:t>
      </w:r>
      <w:r w:rsidR="00444D4F">
        <w:rPr>
          <w:rFonts w:ascii="Times New Roman" w:hAnsi="Times New Roman" w:cs="Times New Roman"/>
          <w:sz w:val="24"/>
          <w:szCs w:val="24"/>
        </w:rPr>
        <w:t xml:space="preserve">; </w:t>
      </w:r>
      <w:r w:rsidR="00444D4F" w:rsidRPr="001E728B">
        <w:rPr>
          <w:rFonts w:ascii="Times New Roman" w:hAnsi="Times New Roman" w:cs="Times New Roman"/>
          <w:sz w:val="24"/>
          <w:szCs w:val="24"/>
        </w:rPr>
        <w:t>Foubert &amp; Grainger, 2006; Kuh, 1993, 1995)</w:t>
      </w:r>
      <w:r w:rsidRPr="001E728B">
        <w:rPr>
          <w:rFonts w:ascii="Times New Roman" w:hAnsi="Times New Roman" w:cs="Times New Roman"/>
          <w:sz w:val="24"/>
          <w:szCs w:val="24"/>
        </w:rPr>
        <w:t xml:space="preserve">.  </w:t>
      </w:r>
      <w:r w:rsidR="00AD721E" w:rsidRPr="001E728B">
        <w:rPr>
          <w:rFonts w:ascii="Times New Roman" w:hAnsi="Times New Roman"/>
          <w:sz w:val="24"/>
          <w:szCs w:val="24"/>
        </w:rPr>
        <w:t xml:space="preserve">Such broad constructs </w:t>
      </w:r>
      <w:r w:rsidR="00C34D10" w:rsidRPr="001E728B">
        <w:rPr>
          <w:rFonts w:ascii="Times New Roman" w:hAnsi="Times New Roman"/>
          <w:sz w:val="24"/>
          <w:szCs w:val="24"/>
        </w:rPr>
        <w:t xml:space="preserve">are certainly worthwhile to investigate, but </w:t>
      </w:r>
      <w:r w:rsidR="00E52837" w:rsidRPr="001E728B">
        <w:rPr>
          <w:rFonts w:ascii="Times New Roman" w:hAnsi="Times New Roman"/>
          <w:sz w:val="24"/>
          <w:szCs w:val="24"/>
        </w:rPr>
        <w:t>several</w:t>
      </w:r>
      <w:r w:rsidR="00C5500A" w:rsidRPr="001E728B">
        <w:rPr>
          <w:rFonts w:ascii="Times New Roman" w:hAnsi="Times New Roman"/>
          <w:sz w:val="24"/>
          <w:szCs w:val="24"/>
        </w:rPr>
        <w:t xml:space="preserve"> </w:t>
      </w:r>
      <w:r w:rsidR="00E52837" w:rsidRPr="001E728B">
        <w:rPr>
          <w:rFonts w:ascii="Times New Roman" w:hAnsi="Times New Roman"/>
          <w:sz w:val="24"/>
          <w:szCs w:val="24"/>
        </w:rPr>
        <w:t xml:space="preserve">important questions remain. </w:t>
      </w:r>
      <w:r w:rsidR="00B536A3">
        <w:rPr>
          <w:rFonts w:ascii="Times New Roman" w:hAnsi="Times New Roman"/>
          <w:sz w:val="24"/>
          <w:szCs w:val="24"/>
        </w:rPr>
        <w:t xml:space="preserve"> </w:t>
      </w:r>
      <w:r w:rsidR="00E52837" w:rsidRPr="001E728B">
        <w:rPr>
          <w:rFonts w:ascii="Times New Roman" w:hAnsi="Times New Roman"/>
          <w:sz w:val="24"/>
          <w:szCs w:val="24"/>
        </w:rPr>
        <w:t xml:space="preserve">For example, what is the extent of student involvement in co-curricular activities and what are the </w:t>
      </w:r>
      <w:r w:rsidR="00CE60C3" w:rsidRPr="001E728B">
        <w:rPr>
          <w:rFonts w:ascii="Times New Roman" w:hAnsi="Times New Roman"/>
          <w:sz w:val="24"/>
          <w:szCs w:val="24"/>
        </w:rPr>
        <w:lastRenderedPageBreak/>
        <w:t xml:space="preserve">specific types of tasks and </w:t>
      </w:r>
      <w:r w:rsidR="00C34D10" w:rsidRPr="001E728B">
        <w:rPr>
          <w:rFonts w:ascii="Times New Roman" w:hAnsi="Times New Roman"/>
          <w:sz w:val="24"/>
          <w:szCs w:val="24"/>
        </w:rPr>
        <w:t xml:space="preserve">skills </w:t>
      </w:r>
      <w:r w:rsidR="00D05D2F" w:rsidRPr="001E728B">
        <w:rPr>
          <w:rFonts w:ascii="Times New Roman" w:hAnsi="Times New Roman"/>
          <w:sz w:val="24"/>
          <w:szCs w:val="24"/>
        </w:rPr>
        <w:t xml:space="preserve">that are </w:t>
      </w:r>
      <w:r w:rsidR="00C34D10" w:rsidRPr="001E728B">
        <w:rPr>
          <w:rFonts w:ascii="Times New Roman" w:hAnsi="Times New Roman"/>
          <w:sz w:val="24"/>
          <w:szCs w:val="24"/>
        </w:rPr>
        <w:t xml:space="preserve">fostered through participation in student clubs and organizations.  </w:t>
      </w:r>
      <w:r w:rsidR="00D05D2F" w:rsidRPr="001E728B">
        <w:rPr>
          <w:rFonts w:ascii="Times New Roman" w:hAnsi="Times New Roman"/>
          <w:sz w:val="24"/>
          <w:szCs w:val="24"/>
        </w:rPr>
        <w:t>In</w:t>
      </w:r>
      <w:r w:rsidR="00E52837" w:rsidRPr="001E728B">
        <w:rPr>
          <w:rFonts w:ascii="Times New Roman" w:hAnsi="Times New Roman"/>
          <w:sz w:val="24"/>
          <w:szCs w:val="24"/>
        </w:rPr>
        <w:t xml:space="preserve"> this study</w:t>
      </w:r>
      <w:r w:rsidR="00AD721E" w:rsidRPr="001E728B">
        <w:rPr>
          <w:rFonts w:ascii="Times New Roman" w:hAnsi="Times New Roman"/>
          <w:sz w:val="24"/>
          <w:szCs w:val="24"/>
        </w:rPr>
        <w:t>, w</w:t>
      </w:r>
      <w:r w:rsidRPr="001E728B">
        <w:rPr>
          <w:rFonts w:ascii="Times New Roman" w:hAnsi="Times New Roman" w:cs="Times New Roman"/>
          <w:sz w:val="24"/>
          <w:szCs w:val="24"/>
        </w:rPr>
        <w:t xml:space="preserve">e examine </w:t>
      </w:r>
      <w:r w:rsidR="00D05D2F" w:rsidRPr="001E728B">
        <w:rPr>
          <w:rFonts w:ascii="Times New Roman" w:hAnsi="Times New Roman" w:cs="Times New Roman"/>
          <w:sz w:val="24"/>
          <w:szCs w:val="24"/>
        </w:rPr>
        <w:t xml:space="preserve">a broad array of 17 </w:t>
      </w:r>
      <w:r w:rsidRPr="001E728B">
        <w:rPr>
          <w:rFonts w:ascii="Times New Roman" w:hAnsi="Times New Roman" w:cs="Times New Roman"/>
          <w:sz w:val="24"/>
          <w:szCs w:val="24"/>
        </w:rPr>
        <w:t>concrete experiences</w:t>
      </w:r>
      <w:r w:rsidR="00D05D2F" w:rsidRPr="001E728B">
        <w:rPr>
          <w:rFonts w:ascii="Times New Roman" w:hAnsi="Times New Roman" w:cs="Times New Roman"/>
          <w:sz w:val="24"/>
          <w:szCs w:val="24"/>
        </w:rPr>
        <w:t xml:space="preserve"> that include </w:t>
      </w:r>
      <w:r w:rsidRPr="001E728B">
        <w:rPr>
          <w:rFonts w:ascii="Times New Roman" w:hAnsi="Times New Roman" w:cs="Times New Roman"/>
          <w:sz w:val="24"/>
          <w:szCs w:val="24"/>
        </w:rPr>
        <w:t>chairing meetings</w:t>
      </w:r>
      <w:r w:rsidR="00E41F64" w:rsidRPr="001E728B">
        <w:rPr>
          <w:rFonts w:ascii="Times New Roman" w:hAnsi="Times New Roman" w:cs="Times New Roman"/>
          <w:sz w:val="24"/>
          <w:szCs w:val="24"/>
        </w:rPr>
        <w:t>, recruiting new members,</w:t>
      </w:r>
      <w:r w:rsidRPr="001E728B">
        <w:rPr>
          <w:rFonts w:ascii="Times New Roman" w:hAnsi="Times New Roman" w:cs="Times New Roman"/>
          <w:sz w:val="24"/>
          <w:szCs w:val="24"/>
        </w:rPr>
        <w:t xml:space="preserve"> and facilitating discussions. </w:t>
      </w:r>
      <w:r w:rsidR="00D05D2F" w:rsidRPr="001E728B">
        <w:rPr>
          <w:rFonts w:ascii="Times New Roman" w:hAnsi="Times New Roman"/>
          <w:sz w:val="24"/>
          <w:szCs w:val="24"/>
        </w:rPr>
        <w:t>In doing so, we assess a</w:t>
      </w:r>
      <w:r w:rsidR="00E41F64" w:rsidRPr="001E728B">
        <w:rPr>
          <w:rFonts w:ascii="Times New Roman" w:hAnsi="Times New Roman"/>
          <w:sz w:val="24"/>
          <w:szCs w:val="24"/>
        </w:rPr>
        <w:t xml:space="preserve"> wide</w:t>
      </w:r>
      <w:r w:rsidR="00D05D2F" w:rsidRPr="001E728B">
        <w:rPr>
          <w:rFonts w:ascii="Times New Roman" w:hAnsi="Times New Roman"/>
          <w:sz w:val="24"/>
          <w:szCs w:val="24"/>
        </w:rPr>
        <w:t>r</w:t>
      </w:r>
      <w:r w:rsidR="00E41F64" w:rsidRPr="001E728B">
        <w:rPr>
          <w:rFonts w:ascii="Times New Roman" w:hAnsi="Times New Roman"/>
          <w:sz w:val="24"/>
          <w:szCs w:val="24"/>
        </w:rPr>
        <w:t xml:space="preserve"> variety of </w:t>
      </w:r>
      <w:r w:rsidR="00AD721E" w:rsidRPr="001E728B">
        <w:rPr>
          <w:rFonts w:ascii="Times New Roman" w:hAnsi="Times New Roman"/>
          <w:sz w:val="24"/>
          <w:szCs w:val="24"/>
        </w:rPr>
        <w:t>skill development</w:t>
      </w:r>
      <w:r w:rsidR="00E41F64" w:rsidRPr="001E728B">
        <w:rPr>
          <w:rFonts w:ascii="Times New Roman" w:hAnsi="Times New Roman"/>
          <w:sz w:val="24"/>
          <w:szCs w:val="24"/>
        </w:rPr>
        <w:t xml:space="preserve"> opportunities</w:t>
      </w:r>
      <w:r w:rsidR="00D05D2F" w:rsidRPr="001E728B">
        <w:rPr>
          <w:rFonts w:ascii="Times New Roman" w:hAnsi="Times New Roman"/>
          <w:sz w:val="24"/>
          <w:szCs w:val="24"/>
        </w:rPr>
        <w:t xml:space="preserve"> than previous studies and</w:t>
      </w:r>
      <w:r w:rsidR="00E41F64" w:rsidRPr="001E728B">
        <w:rPr>
          <w:rFonts w:ascii="Times New Roman" w:hAnsi="Times New Roman"/>
          <w:sz w:val="24"/>
          <w:szCs w:val="24"/>
        </w:rPr>
        <w:t xml:space="preserve"> </w:t>
      </w:r>
      <w:r w:rsidR="009B7706" w:rsidRPr="001E728B">
        <w:rPr>
          <w:rFonts w:ascii="Times New Roman" w:hAnsi="Times New Roman"/>
          <w:sz w:val="24"/>
          <w:szCs w:val="24"/>
        </w:rPr>
        <w:t xml:space="preserve">provide a </w:t>
      </w:r>
      <w:r w:rsidR="001D01BA" w:rsidRPr="001E728B">
        <w:rPr>
          <w:rFonts w:ascii="Times New Roman" w:hAnsi="Times New Roman"/>
          <w:sz w:val="24"/>
          <w:szCs w:val="24"/>
        </w:rPr>
        <w:t xml:space="preserve">unique </w:t>
      </w:r>
      <w:r w:rsidR="009B7706" w:rsidRPr="001E728B">
        <w:rPr>
          <w:rFonts w:ascii="Times New Roman" w:hAnsi="Times New Roman"/>
          <w:sz w:val="24"/>
          <w:szCs w:val="24"/>
        </w:rPr>
        <w:t>perspective on</w:t>
      </w:r>
      <w:r w:rsidR="00E41F64" w:rsidRPr="001E728B">
        <w:rPr>
          <w:rFonts w:ascii="Times New Roman" w:hAnsi="Times New Roman"/>
          <w:sz w:val="24"/>
          <w:szCs w:val="24"/>
        </w:rPr>
        <w:t xml:space="preserve"> the specific contributions of co-curricular learning</w:t>
      </w:r>
      <w:r w:rsidR="00BD35C2" w:rsidRPr="001E728B">
        <w:rPr>
          <w:rFonts w:ascii="Times New Roman" w:hAnsi="Times New Roman"/>
          <w:sz w:val="24"/>
          <w:szCs w:val="24"/>
        </w:rPr>
        <w:t xml:space="preserve"> environments</w:t>
      </w:r>
      <w:r w:rsidR="00E41F64" w:rsidRPr="001E728B">
        <w:rPr>
          <w:rFonts w:ascii="Times New Roman" w:hAnsi="Times New Roman"/>
          <w:sz w:val="24"/>
          <w:szCs w:val="24"/>
        </w:rPr>
        <w:t xml:space="preserve">.  </w:t>
      </w:r>
      <w:r w:rsidR="00477AD1">
        <w:rPr>
          <w:rFonts w:ascii="Times New Roman" w:hAnsi="Times New Roman"/>
          <w:sz w:val="24"/>
          <w:szCs w:val="24"/>
        </w:rPr>
        <w:t>In the conclusion</w:t>
      </w:r>
      <w:r w:rsidR="0008273E">
        <w:rPr>
          <w:rFonts w:ascii="Times New Roman" w:hAnsi="Times New Roman"/>
          <w:sz w:val="24"/>
          <w:szCs w:val="24"/>
        </w:rPr>
        <w:t xml:space="preserve"> o</w:t>
      </w:r>
      <w:r w:rsidR="00477AD1">
        <w:rPr>
          <w:rFonts w:ascii="Times New Roman" w:hAnsi="Times New Roman"/>
          <w:sz w:val="24"/>
          <w:szCs w:val="24"/>
        </w:rPr>
        <w:t>f the paper, we draw lessons from the study</w:t>
      </w:r>
      <w:r w:rsidR="0008273E">
        <w:rPr>
          <w:rFonts w:ascii="Times New Roman" w:hAnsi="Times New Roman"/>
          <w:sz w:val="24"/>
          <w:szCs w:val="24"/>
        </w:rPr>
        <w:t xml:space="preserve"> for student affairs practice.</w:t>
      </w:r>
    </w:p>
    <w:p w14:paraId="3DA0FD2C" w14:textId="55E462F1" w:rsidR="00C14C85" w:rsidRPr="001E728B" w:rsidRDefault="001608DF" w:rsidP="005F440E">
      <w:pPr>
        <w:spacing w:line="480" w:lineRule="auto"/>
        <w:ind w:firstLine="720"/>
        <w:contextualSpacing/>
        <w:rPr>
          <w:rFonts w:ascii="Times New Roman" w:hAnsi="Times New Roman" w:cs="Times New Roman"/>
          <w:sz w:val="24"/>
          <w:szCs w:val="24"/>
        </w:rPr>
      </w:pPr>
      <w:r w:rsidRPr="001E728B">
        <w:rPr>
          <w:rFonts w:ascii="Times New Roman" w:hAnsi="Times New Roman" w:cs="Times New Roman"/>
          <w:sz w:val="24"/>
          <w:szCs w:val="24"/>
        </w:rPr>
        <w:t xml:space="preserve">The research questions we address are: (1) How often do students </w:t>
      </w:r>
      <w:r w:rsidR="00E74096" w:rsidRPr="001E728B">
        <w:rPr>
          <w:rFonts w:ascii="Times New Roman" w:hAnsi="Times New Roman" w:cs="Times New Roman"/>
          <w:sz w:val="24"/>
          <w:szCs w:val="24"/>
        </w:rPr>
        <w:t>report taking</w:t>
      </w:r>
      <w:r w:rsidRPr="001E728B">
        <w:rPr>
          <w:rFonts w:ascii="Times New Roman" w:hAnsi="Times New Roman" w:cs="Times New Roman"/>
          <w:sz w:val="24"/>
          <w:szCs w:val="24"/>
        </w:rPr>
        <w:t xml:space="preserve"> advantage of learning experiences relevant to </w:t>
      </w:r>
      <w:r w:rsidR="00FD25DA" w:rsidRPr="001E728B">
        <w:rPr>
          <w:rFonts w:ascii="Times New Roman" w:hAnsi="Times New Roman" w:cs="Times New Roman"/>
          <w:sz w:val="24"/>
          <w:szCs w:val="24"/>
        </w:rPr>
        <w:t>the</w:t>
      </w:r>
      <w:r w:rsidRPr="001E728B">
        <w:rPr>
          <w:rFonts w:ascii="Times New Roman" w:hAnsi="Times New Roman" w:cs="Times New Roman"/>
          <w:sz w:val="24"/>
          <w:szCs w:val="24"/>
        </w:rPr>
        <w:t xml:space="preserve"> work</w:t>
      </w:r>
      <w:r w:rsidR="00FD25DA" w:rsidRPr="001E728B">
        <w:rPr>
          <w:rFonts w:ascii="Times New Roman" w:hAnsi="Times New Roman" w:cs="Times New Roman"/>
          <w:sz w:val="24"/>
          <w:szCs w:val="24"/>
        </w:rPr>
        <w:t>force</w:t>
      </w:r>
      <w:r w:rsidRPr="001E728B">
        <w:rPr>
          <w:rFonts w:ascii="Times New Roman" w:hAnsi="Times New Roman" w:cs="Times New Roman"/>
          <w:sz w:val="24"/>
          <w:szCs w:val="24"/>
        </w:rPr>
        <w:t xml:space="preserve"> and civic life through their involvement in student clubs and organizations? (2) How important are these experiences to </w:t>
      </w:r>
      <w:r w:rsidR="001D01BA" w:rsidRPr="001E728B">
        <w:rPr>
          <w:rFonts w:ascii="Times New Roman" w:hAnsi="Times New Roman" w:cs="Times New Roman"/>
          <w:sz w:val="24"/>
          <w:szCs w:val="24"/>
        </w:rPr>
        <w:t>students</w:t>
      </w:r>
      <w:r w:rsidRPr="001E728B">
        <w:rPr>
          <w:rFonts w:ascii="Times New Roman" w:hAnsi="Times New Roman" w:cs="Times New Roman"/>
          <w:sz w:val="24"/>
          <w:szCs w:val="24"/>
        </w:rPr>
        <w:t xml:space="preserve">? </w:t>
      </w:r>
      <w:r w:rsidR="001210E1">
        <w:rPr>
          <w:rFonts w:ascii="Times New Roman" w:hAnsi="Times New Roman" w:cs="Times New Roman"/>
          <w:sz w:val="24"/>
          <w:szCs w:val="24"/>
        </w:rPr>
        <w:t>Here, we</w:t>
      </w:r>
      <w:r w:rsidR="00444D4F">
        <w:rPr>
          <w:rFonts w:ascii="Times New Roman" w:hAnsi="Times New Roman" w:cs="Times New Roman"/>
          <w:sz w:val="24"/>
          <w:szCs w:val="24"/>
        </w:rPr>
        <w:t xml:space="preserve"> evaluate student self-reports of </w:t>
      </w:r>
      <w:r w:rsidR="0043540C">
        <w:rPr>
          <w:rFonts w:ascii="Times New Roman" w:hAnsi="Times New Roman" w:cs="Times New Roman"/>
          <w:sz w:val="24"/>
          <w:szCs w:val="24"/>
        </w:rPr>
        <w:t xml:space="preserve">personal and professional </w:t>
      </w:r>
      <w:r w:rsidR="00444D4F">
        <w:rPr>
          <w:rFonts w:ascii="Times New Roman" w:hAnsi="Times New Roman" w:cs="Times New Roman"/>
          <w:sz w:val="24"/>
          <w:szCs w:val="24"/>
        </w:rPr>
        <w:t>developmental outcomes due to participation in co-curricular activities</w:t>
      </w:r>
      <w:r w:rsidR="00EA7AE3">
        <w:rPr>
          <w:rFonts w:ascii="Times New Roman" w:hAnsi="Times New Roman" w:cs="Times New Roman"/>
          <w:sz w:val="24"/>
          <w:szCs w:val="24"/>
        </w:rPr>
        <w:t>, as well as the importance students attach to these experiences.</w:t>
      </w:r>
      <w:r w:rsidR="00444D4F">
        <w:rPr>
          <w:rFonts w:ascii="Times New Roman" w:hAnsi="Times New Roman" w:cs="Times New Roman"/>
          <w:sz w:val="24"/>
          <w:szCs w:val="24"/>
        </w:rPr>
        <w:t xml:space="preserve"> </w:t>
      </w:r>
      <w:r w:rsidR="00FE5A94" w:rsidRPr="001E728B">
        <w:rPr>
          <w:rFonts w:ascii="Times New Roman" w:hAnsi="Times New Roman" w:cs="Times New Roman"/>
          <w:sz w:val="24"/>
          <w:szCs w:val="24"/>
        </w:rPr>
        <w:t xml:space="preserve">And finally, </w:t>
      </w:r>
      <w:r w:rsidRPr="001E728B">
        <w:rPr>
          <w:rFonts w:ascii="Times New Roman" w:hAnsi="Times New Roman" w:cs="Times New Roman"/>
          <w:sz w:val="24"/>
          <w:szCs w:val="24"/>
        </w:rPr>
        <w:t xml:space="preserve">(3) </w:t>
      </w:r>
      <w:r w:rsidR="00477AD1">
        <w:rPr>
          <w:rFonts w:ascii="Times New Roman" w:hAnsi="Times New Roman" w:cs="Times New Roman"/>
          <w:sz w:val="24"/>
          <w:szCs w:val="24"/>
        </w:rPr>
        <w:t>W</w:t>
      </w:r>
      <w:r w:rsidRPr="001E728B">
        <w:rPr>
          <w:rFonts w:ascii="Times New Roman" w:hAnsi="Times New Roman" w:cs="Times New Roman"/>
          <w:sz w:val="24"/>
          <w:szCs w:val="24"/>
        </w:rPr>
        <w:t xml:space="preserve">hat are the </w:t>
      </w:r>
      <w:r w:rsidR="00DB070B">
        <w:rPr>
          <w:rFonts w:ascii="Times New Roman" w:hAnsi="Times New Roman" w:cs="Times New Roman"/>
          <w:sz w:val="24"/>
          <w:szCs w:val="24"/>
        </w:rPr>
        <w:t xml:space="preserve">demographic </w:t>
      </w:r>
      <w:r w:rsidRPr="001E728B">
        <w:rPr>
          <w:rFonts w:ascii="Times New Roman" w:hAnsi="Times New Roman" w:cs="Times New Roman"/>
          <w:sz w:val="24"/>
          <w:szCs w:val="24"/>
        </w:rPr>
        <w:t xml:space="preserve">characteristics of students who take advantage of these learning opportunities? </w:t>
      </w:r>
      <w:r w:rsidR="00B536A3">
        <w:rPr>
          <w:rFonts w:ascii="Times New Roman" w:hAnsi="Times New Roman" w:cs="Times New Roman"/>
          <w:sz w:val="24"/>
          <w:szCs w:val="24"/>
        </w:rPr>
        <w:t xml:space="preserve"> </w:t>
      </w:r>
      <w:r w:rsidR="009253D8" w:rsidRPr="001E728B">
        <w:rPr>
          <w:rFonts w:ascii="Times New Roman" w:hAnsi="Times New Roman" w:cs="Times New Roman"/>
          <w:sz w:val="24"/>
          <w:szCs w:val="24"/>
        </w:rPr>
        <w:t>We begin</w:t>
      </w:r>
      <w:r w:rsidR="001D01BA" w:rsidRPr="001E728B">
        <w:rPr>
          <w:rFonts w:ascii="Times New Roman" w:hAnsi="Times New Roman" w:cs="Times New Roman"/>
          <w:sz w:val="24"/>
          <w:szCs w:val="24"/>
        </w:rPr>
        <w:t xml:space="preserve"> </w:t>
      </w:r>
      <w:r w:rsidR="00C4673E" w:rsidRPr="001E728B">
        <w:rPr>
          <w:rFonts w:ascii="Times New Roman" w:hAnsi="Times New Roman" w:cs="Times New Roman"/>
          <w:sz w:val="24"/>
          <w:szCs w:val="24"/>
        </w:rPr>
        <w:t>by discussing the previous literature on student clubs and organizations</w:t>
      </w:r>
      <w:r w:rsidR="00E668CC" w:rsidRPr="001E728B">
        <w:rPr>
          <w:rFonts w:ascii="Times New Roman" w:hAnsi="Times New Roman" w:cs="Times New Roman"/>
          <w:sz w:val="24"/>
          <w:szCs w:val="24"/>
        </w:rPr>
        <w:t xml:space="preserve">.  </w:t>
      </w:r>
      <w:r w:rsidR="00C4673E" w:rsidRPr="001E728B">
        <w:rPr>
          <w:rFonts w:ascii="Times New Roman" w:hAnsi="Times New Roman" w:cs="Times New Roman"/>
          <w:sz w:val="24"/>
          <w:szCs w:val="24"/>
        </w:rPr>
        <w:t>We then describe</w:t>
      </w:r>
      <w:r w:rsidR="00742376" w:rsidRPr="001E728B">
        <w:rPr>
          <w:rFonts w:ascii="Times New Roman" w:hAnsi="Times New Roman" w:cs="Times New Roman"/>
          <w:sz w:val="24"/>
          <w:szCs w:val="24"/>
        </w:rPr>
        <w:t xml:space="preserve"> our sample</w:t>
      </w:r>
      <w:r w:rsidR="00DC3E90" w:rsidRPr="001E728B">
        <w:rPr>
          <w:rFonts w:ascii="Times New Roman" w:hAnsi="Times New Roman" w:cs="Times New Roman"/>
          <w:sz w:val="24"/>
          <w:szCs w:val="24"/>
        </w:rPr>
        <w:t xml:space="preserve">, data, </w:t>
      </w:r>
      <w:r w:rsidR="00C4673E" w:rsidRPr="001E728B">
        <w:rPr>
          <w:rFonts w:ascii="Times New Roman" w:hAnsi="Times New Roman" w:cs="Times New Roman"/>
          <w:sz w:val="24"/>
          <w:szCs w:val="24"/>
        </w:rPr>
        <w:t>methods of a</w:t>
      </w:r>
      <w:r w:rsidR="00742376" w:rsidRPr="001E728B">
        <w:rPr>
          <w:rFonts w:ascii="Times New Roman" w:hAnsi="Times New Roman" w:cs="Times New Roman"/>
          <w:sz w:val="24"/>
          <w:szCs w:val="24"/>
        </w:rPr>
        <w:t>nalysis</w:t>
      </w:r>
      <w:r w:rsidR="001D01BA" w:rsidRPr="001E728B">
        <w:rPr>
          <w:rFonts w:ascii="Times New Roman" w:hAnsi="Times New Roman" w:cs="Times New Roman"/>
          <w:sz w:val="24"/>
          <w:szCs w:val="24"/>
        </w:rPr>
        <w:t>,</w:t>
      </w:r>
      <w:r w:rsidR="0015246C" w:rsidRPr="001E728B">
        <w:rPr>
          <w:rFonts w:ascii="Times New Roman" w:hAnsi="Times New Roman" w:cs="Times New Roman"/>
          <w:sz w:val="24"/>
          <w:szCs w:val="24"/>
        </w:rPr>
        <w:t xml:space="preserve"> and</w:t>
      </w:r>
      <w:r w:rsidR="00465274" w:rsidRPr="001E728B">
        <w:rPr>
          <w:rFonts w:ascii="Times New Roman" w:hAnsi="Times New Roman" w:cs="Times New Roman"/>
          <w:sz w:val="24"/>
          <w:szCs w:val="24"/>
        </w:rPr>
        <w:t xml:space="preserve"> report findings relevant to the</w:t>
      </w:r>
      <w:r w:rsidR="002A014D" w:rsidRPr="001E728B">
        <w:rPr>
          <w:rFonts w:ascii="Times New Roman" w:hAnsi="Times New Roman" w:cs="Times New Roman"/>
          <w:sz w:val="24"/>
          <w:szCs w:val="24"/>
        </w:rPr>
        <w:t xml:space="preserve"> </w:t>
      </w:r>
      <w:r w:rsidR="00465274" w:rsidRPr="001E728B">
        <w:rPr>
          <w:rFonts w:ascii="Times New Roman" w:hAnsi="Times New Roman" w:cs="Times New Roman"/>
          <w:sz w:val="24"/>
          <w:szCs w:val="24"/>
        </w:rPr>
        <w:t xml:space="preserve">research questions posed above.  </w:t>
      </w:r>
      <w:r w:rsidR="00B46F81">
        <w:rPr>
          <w:rFonts w:ascii="Times New Roman" w:hAnsi="Times New Roman" w:cs="Times New Roman"/>
          <w:sz w:val="24"/>
          <w:szCs w:val="24"/>
        </w:rPr>
        <w:t>W</w:t>
      </w:r>
      <w:r w:rsidR="00742376" w:rsidRPr="001E728B">
        <w:rPr>
          <w:rFonts w:ascii="Times New Roman" w:hAnsi="Times New Roman" w:cs="Times New Roman"/>
          <w:sz w:val="24"/>
          <w:szCs w:val="24"/>
        </w:rPr>
        <w:t>e conclude by discussing the ways in which student clubs and organiz</w:t>
      </w:r>
      <w:r w:rsidR="00C826E8" w:rsidRPr="001E728B">
        <w:rPr>
          <w:rFonts w:ascii="Times New Roman" w:hAnsi="Times New Roman" w:cs="Times New Roman"/>
          <w:sz w:val="24"/>
          <w:szCs w:val="24"/>
        </w:rPr>
        <w:t>ations add value to the</w:t>
      </w:r>
      <w:r w:rsidR="00742376" w:rsidRPr="001E728B">
        <w:rPr>
          <w:rFonts w:ascii="Times New Roman" w:hAnsi="Times New Roman" w:cs="Times New Roman"/>
          <w:sz w:val="24"/>
          <w:szCs w:val="24"/>
        </w:rPr>
        <w:t xml:space="preserve"> campus experience</w:t>
      </w:r>
      <w:r w:rsidR="003D1562" w:rsidRPr="001E728B">
        <w:rPr>
          <w:rFonts w:ascii="Times New Roman" w:hAnsi="Times New Roman" w:cs="Times New Roman"/>
          <w:sz w:val="24"/>
          <w:szCs w:val="24"/>
        </w:rPr>
        <w:t xml:space="preserve"> </w:t>
      </w:r>
      <w:r w:rsidR="00327E38" w:rsidRPr="001E728B">
        <w:rPr>
          <w:rFonts w:ascii="Times New Roman" w:hAnsi="Times New Roman" w:cs="Times New Roman"/>
          <w:sz w:val="24"/>
          <w:szCs w:val="24"/>
        </w:rPr>
        <w:t xml:space="preserve">of undergraduates </w:t>
      </w:r>
      <w:r w:rsidR="003D1562" w:rsidRPr="001E728B">
        <w:rPr>
          <w:rFonts w:ascii="Times New Roman" w:hAnsi="Times New Roman" w:cs="Times New Roman"/>
          <w:sz w:val="24"/>
          <w:szCs w:val="24"/>
        </w:rPr>
        <w:t xml:space="preserve">and </w:t>
      </w:r>
      <w:r w:rsidR="00D6381A" w:rsidRPr="001E728B">
        <w:rPr>
          <w:rFonts w:ascii="Times New Roman" w:hAnsi="Times New Roman" w:cs="Times New Roman"/>
          <w:sz w:val="24"/>
          <w:szCs w:val="24"/>
        </w:rPr>
        <w:t>how their value might</w:t>
      </w:r>
      <w:r w:rsidR="00DC3E90" w:rsidRPr="001E728B">
        <w:rPr>
          <w:rFonts w:ascii="Times New Roman" w:hAnsi="Times New Roman" w:cs="Times New Roman"/>
          <w:sz w:val="24"/>
          <w:szCs w:val="24"/>
        </w:rPr>
        <w:t xml:space="preserve"> be enhanced</w:t>
      </w:r>
      <w:r w:rsidR="00327E38" w:rsidRPr="001E728B">
        <w:rPr>
          <w:rFonts w:ascii="Times New Roman" w:hAnsi="Times New Roman" w:cs="Times New Roman"/>
          <w:sz w:val="24"/>
          <w:szCs w:val="24"/>
        </w:rPr>
        <w:t>.</w:t>
      </w:r>
    </w:p>
    <w:p w14:paraId="7334F95D" w14:textId="77777777" w:rsidR="005F440E" w:rsidRPr="001E728B" w:rsidRDefault="005F440E" w:rsidP="00C4673E">
      <w:pPr>
        <w:spacing w:line="480" w:lineRule="auto"/>
        <w:ind w:firstLine="720"/>
        <w:contextualSpacing/>
        <w:jc w:val="center"/>
        <w:rPr>
          <w:rFonts w:ascii="Times New Roman" w:hAnsi="Times New Roman" w:cs="Times New Roman"/>
          <w:sz w:val="24"/>
          <w:szCs w:val="24"/>
        </w:rPr>
      </w:pPr>
    </w:p>
    <w:p w14:paraId="210A4202" w14:textId="2F152399" w:rsidR="00C4673E" w:rsidRPr="001E728B" w:rsidRDefault="003779CB" w:rsidP="00C4673E">
      <w:pPr>
        <w:spacing w:line="480" w:lineRule="auto"/>
        <w:ind w:firstLine="720"/>
        <w:contextualSpacing/>
        <w:jc w:val="center"/>
        <w:rPr>
          <w:rFonts w:ascii="Times New Roman" w:hAnsi="Times New Roman" w:cs="Times New Roman"/>
          <w:sz w:val="24"/>
          <w:szCs w:val="24"/>
        </w:rPr>
      </w:pPr>
      <w:r>
        <w:rPr>
          <w:rFonts w:ascii="Times New Roman" w:hAnsi="Times New Roman" w:cs="Times New Roman"/>
          <w:b/>
          <w:sz w:val="24"/>
          <w:szCs w:val="24"/>
        </w:rPr>
        <w:t>Previous Literature</w:t>
      </w:r>
    </w:p>
    <w:p w14:paraId="6A35263E" w14:textId="35B4A433" w:rsidR="00545E15" w:rsidRPr="001E728B" w:rsidRDefault="00545E15" w:rsidP="00545E15">
      <w:pPr>
        <w:spacing w:line="480" w:lineRule="auto"/>
        <w:ind w:firstLine="720"/>
        <w:contextualSpacing/>
        <w:rPr>
          <w:rFonts w:ascii="Times New Roman" w:hAnsi="Times New Roman" w:cs="Times New Roman"/>
          <w:sz w:val="24"/>
          <w:szCs w:val="24"/>
        </w:rPr>
      </w:pPr>
      <w:r w:rsidRPr="001E728B">
        <w:rPr>
          <w:rFonts w:ascii="Times New Roman" w:hAnsi="Times New Roman" w:cs="Times New Roman"/>
          <w:sz w:val="24"/>
          <w:szCs w:val="24"/>
        </w:rPr>
        <w:t xml:space="preserve">Student clubs and organizations are a prominent feature of </w:t>
      </w:r>
      <w:r w:rsidR="00327E38" w:rsidRPr="001E728B">
        <w:rPr>
          <w:rFonts w:ascii="Times New Roman" w:hAnsi="Times New Roman" w:cs="Times New Roman"/>
          <w:sz w:val="24"/>
          <w:szCs w:val="24"/>
        </w:rPr>
        <w:t xml:space="preserve">the cultural milieu of </w:t>
      </w:r>
      <w:r w:rsidRPr="001E728B">
        <w:rPr>
          <w:rFonts w:ascii="Times New Roman" w:hAnsi="Times New Roman" w:cs="Times New Roman"/>
          <w:sz w:val="24"/>
          <w:szCs w:val="24"/>
        </w:rPr>
        <w:t>campus life</w:t>
      </w:r>
      <w:r w:rsidR="00327E38" w:rsidRPr="001E728B">
        <w:rPr>
          <w:rFonts w:ascii="Times New Roman" w:hAnsi="Times New Roman" w:cs="Times New Roman"/>
          <w:sz w:val="24"/>
          <w:szCs w:val="24"/>
        </w:rPr>
        <w:t xml:space="preserve">. They </w:t>
      </w:r>
      <w:r w:rsidRPr="001E728B">
        <w:rPr>
          <w:rFonts w:ascii="Times New Roman" w:hAnsi="Times New Roman" w:cs="Times New Roman"/>
          <w:sz w:val="24"/>
          <w:szCs w:val="24"/>
        </w:rPr>
        <w:t>involv</w:t>
      </w:r>
      <w:r w:rsidR="00327E38" w:rsidRPr="001E728B">
        <w:rPr>
          <w:rFonts w:ascii="Times New Roman" w:hAnsi="Times New Roman" w:cs="Times New Roman"/>
          <w:sz w:val="24"/>
          <w:szCs w:val="24"/>
        </w:rPr>
        <w:t>e</w:t>
      </w:r>
      <w:r w:rsidRPr="001E728B">
        <w:rPr>
          <w:rFonts w:ascii="Times New Roman" w:hAnsi="Times New Roman" w:cs="Times New Roman"/>
          <w:sz w:val="24"/>
          <w:szCs w:val="24"/>
        </w:rPr>
        <w:t xml:space="preserve"> </w:t>
      </w:r>
      <w:r w:rsidR="00327E38" w:rsidRPr="001E728B">
        <w:rPr>
          <w:rFonts w:ascii="Times New Roman" w:hAnsi="Times New Roman" w:cs="Times New Roman"/>
          <w:sz w:val="24"/>
          <w:szCs w:val="24"/>
        </w:rPr>
        <w:t xml:space="preserve">hundreds of students on the country’s smaller liberal arts institutions and </w:t>
      </w:r>
      <w:r w:rsidRPr="001E728B">
        <w:rPr>
          <w:rFonts w:ascii="Times New Roman" w:hAnsi="Times New Roman" w:cs="Times New Roman"/>
          <w:sz w:val="24"/>
          <w:szCs w:val="24"/>
        </w:rPr>
        <w:t xml:space="preserve">thousands of students on the country’s larger </w:t>
      </w:r>
      <w:r w:rsidR="00C14C85" w:rsidRPr="001E728B">
        <w:rPr>
          <w:rFonts w:ascii="Times New Roman" w:hAnsi="Times New Roman" w:cs="Times New Roman"/>
          <w:sz w:val="24"/>
          <w:szCs w:val="24"/>
        </w:rPr>
        <w:t xml:space="preserve">research </w:t>
      </w:r>
      <w:r w:rsidRPr="001E728B">
        <w:rPr>
          <w:rFonts w:ascii="Times New Roman" w:hAnsi="Times New Roman" w:cs="Times New Roman"/>
          <w:sz w:val="24"/>
          <w:szCs w:val="24"/>
        </w:rPr>
        <w:t xml:space="preserve">campuses.  </w:t>
      </w:r>
      <w:r w:rsidR="001D01BA" w:rsidRPr="001E728B">
        <w:rPr>
          <w:rFonts w:ascii="Times New Roman" w:hAnsi="Times New Roman" w:cs="Times New Roman"/>
          <w:sz w:val="24"/>
          <w:szCs w:val="24"/>
        </w:rPr>
        <w:t>For instance, i</w:t>
      </w:r>
      <w:r w:rsidRPr="001E728B">
        <w:rPr>
          <w:rFonts w:ascii="Times New Roman" w:hAnsi="Times New Roman" w:cs="Times New Roman"/>
          <w:sz w:val="24"/>
          <w:szCs w:val="24"/>
        </w:rPr>
        <w:t xml:space="preserve">n </w:t>
      </w:r>
      <w:r w:rsidR="00C14C85" w:rsidRPr="001E728B">
        <w:rPr>
          <w:rFonts w:ascii="Times New Roman" w:hAnsi="Times New Roman" w:cs="Times New Roman"/>
          <w:sz w:val="24"/>
          <w:szCs w:val="24"/>
        </w:rPr>
        <w:t xml:space="preserve">the 2012-13 </w:t>
      </w:r>
      <w:r w:rsidRPr="001E728B">
        <w:rPr>
          <w:rFonts w:ascii="Times New Roman" w:hAnsi="Times New Roman" w:cs="Times New Roman"/>
          <w:sz w:val="24"/>
          <w:szCs w:val="24"/>
        </w:rPr>
        <w:t xml:space="preserve">academic year, the average AAU public university campus supported one official student </w:t>
      </w:r>
      <w:r w:rsidRPr="001E728B">
        <w:rPr>
          <w:rFonts w:ascii="Times New Roman" w:hAnsi="Times New Roman" w:cs="Times New Roman"/>
          <w:sz w:val="24"/>
          <w:szCs w:val="24"/>
        </w:rPr>
        <w:lastRenderedPageBreak/>
        <w:t>organization for approximately every 39 students</w:t>
      </w:r>
      <w:r w:rsidR="00477AD1">
        <w:rPr>
          <w:rFonts w:ascii="Times New Roman" w:hAnsi="Times New Roman" w:cs="Times New Roman"/>
          <w:sz w:val="24"/>
          <w:szCs w:val="24"/>
        </w:rPr>
        <w:t xml:space="preserve"> (authors’ calculation based on campus student life websites)</w:t>
      </w:r>
      <w:r w:rsidR="00BD35C2" w:rsidRPr="001E728B">
        <w:rPr>
          <w:rFonts w:ascii="Times New Roman" w:hAnsi="Times New Roman" w:cs="Times New Roman"/>
          <w:sz w:val="24"/>
          <w:szCs w:val="24"/>
        </w:rPr>
        <w:t xml:space="preserve">. </w:t>
      </w:r>
      <w:r w:rsidR="00B536A3">
        <w:rPr>
          <w:rFonts w:ascii="Times New Roman" w:hAnsi="Times New Roman" w:cs="Times New Roman"/>
          <w:sz w:val="24"/>
          <w:szCs w:val="24"/>
        </w:rPr>
        <w:t xml:space="preserve"> </w:t>
      </w:r>
      <w:r w:rsidR="00BD35C2" w:rsidRPr="001E728B">
        <w:rPr>
          <w:rFonts w:ascii="Times New Roman" w:hAnsi="Times New Roman" w:cs="Times New Roman"/>
          <w:sz w:val="24"/>
          <w:szCs w:val="24"/>
        </w:rPr>
        <w:t xml:space="preserve">At many flag ship public universities, </w:t>
      </w:r>
      <w:r w:rsidR="005F440E" w:rsidRPr="001E728B">
        <w:rPr>
          <w:rFonts w:ascii="Times New Roman" w:hAnsi="Times New Roman" w:cs="Times New Roman"/>
          <w:sz w:val="24"/>
          <w:szCs w:val="24"/>
        </w:rPr>
        <w:t xml:space="preserve">the </w:t>
      </w:r>
      <w:r w:rsidRPr="001E728B">
        <w:rPr>
          <w:rFonts w:ascii="Times New Roman" w:hAnsi="Times New Roman" w:cs="Times New Roman"/>
          <w:sz w:val="24"/>
          <w:szCs w:val="24"/>
        </w:rPr>
        <w:t xml:space="preserve">faculty-to-student ratio </w:t>
      </w:r>
      <w:r w:rsidR="005F440E" w:rsidRPr="001E728B">
        <w:rPr>
          <w:rFonts w:ascii="Times New Roman" w:hAnsi="Times New Roman" w:cs="Times New Roman"/>
          <w:sz w:val="24"/>
          <w:szCs w:val="24"/>
        </w:rPr>
        <w:t xml:space="preserve">in co-curricular environments are </w:t>
      </w:r>
      <w:r w:rsidR="00BD35C2" w:rsidRPr="001E728B">
        <w:rPr>
          <w:rFonts w:ascii="Times New Roman" w:hAnsi="Times New Roman" w:cs="Times New Roman"/>
          <w:sz w:val="24"/>
          <w:szCs w:val="24"/>
        </w:rPr>
        <w:t xml:space="preserve">much lower than </w:t>
      </w:r>
      <w:r w:rsidRPr="001E728B">
        <w:rPr>
          <w:rFonts w:ascii="Times New Roman" w:hAnsi="Times New Roman" w:cs="Times New Roman"/>
          <w:sz w:val="24"/>
          <w:szCs w:val="24"/>
        </w:rPr>
        <w:t xml:space="preserve">in </w:t>
      </w:r>
      <w:r w:rsidR="00BD35C2" w:rsidRPr="001E728B">
        <w:rPr>
          <w:rFonts w:ascii="Times New Roman" w:hAnsi="Times New Roman" w:cs="Times New Roman"/>
          <w:sz w:val="24"/>
          <w:szCs w:val="24"/>
        </w:rPr>
        <w:t xml:space="preserve">large </w:t>
      </w:r>
      <w:r w:rsidR="003767C2" w:rsidRPr="001E728B">
        <w:rPr>
          <w:rFonts w:ascii="Times New Roman" w:hAnsi="Times New Roman" w:cs="Times New Roman"/>
          <w:sz w:val="24"/>
          <w:szCs w:val="24"/>
        </w:rPr>
        <w:t xml:space="preserve">introductory </w:t>
      </w:r>
      <w:r w:rsidRPr="001E728B">
        <w:rPr>
          <w:rFonts w:ascii="Times New Roman" w:hAnsi="Times New Roman" w:cs="Times New Roman"/>
          <w:sz w:val="24"/>
          <w:szCs w:val="24"/>
        </w:rPr>
        <w:t xml:space="preserve">courses.  </w:t>
      </w:r>
      <w:r w:rsidR="001D01BA" w:rsidRPr="001E728B">
        <w:rPr>
          <w:rFonts w:ascii="Times New Roman" w:hAnsi="Times New Roman" w:cs="Times New Roman"/>
          <w:sz w:val="24"/>
          <w:szCs w:val="24"/>
        </w:rPr>
        <w:t>This ratio is even lower in t</w:t>
      </w:r>
      <w:r w:rsidRPr="001E728B">
        <w:rPr>
          <w:rFonts w:ascii="Times New Roman" w:hAnsi="Times New Roman" w:cs="Times New Roman"/>
          <w:sz w:val="24"/>
          <w:szCs w:val="24"/>
        </w:rPr>
        <w:t>he average AAU private university campus: one official student organization for every 18 students (authors’ calculation</w:t>
      </w:r>
      <w:r w:rsidR="00477AD1">
        <w:rPr>
          <w:rFonts w:ascii="Times New Roman" w:hAnsi="Times New Roman" w:cs="Times New Roman"/>
          <w:sz w:val="24"/>
          <w:szCs w:val="24"/>
        </w:rPr>
        <w:t xml:space="preserve"> based on campus student life websites</w:t>
      </w:r>
      <w:r w:rsidRPr="001E728B">
        <w:rPr>
          <w:rFonts w:ascii="Times New Roman" w:hAnsi="Times New Roman" w:cs="Times New Roman"/>
          <w:sz w:val="24"/>
          <w:szCs w:val="24"/>
        </w:rPr>
        <w:t xml:space="preserve">). </w:t>
      </w:r>
    </w:p>
    <w:p w14:paraId="679A0D93" w14:textId="0A64B060" w:rsidR="007B7CB7" w:rsidRPr="001E728B" w:rsidRDefault="00C3261E" w:rsidP="00C14C85">
      <w:pPr>
        <w:spacing w:line="480" w:lineRule="auto"/>
        <w:ind w:firstLine="720"/>
        <w:contextualSpacing/>
        <w:rPr>
          <w:rFonts w:ascii="Times New Roman" w:hAnsi="Times New Roman" w:cs="Times New Roman"/>
          <w:sz w:val="24"/>
          <w:szCs w:val="24"/>
        </w:rPr>
      </w:pPr>
      <w:r w:rsidRPr="001E728B">
        <w:rPr>
          <w:rFonts w:ascii="Times New Roman" w:hAnsi="Times New Roman" w:cs="Times New Roman"/>
          <w:sz w:val="24"/>
          <w:szCs w:val="24"/>
        </w:rPr>
        <w:t xml:space="preserve">Previous </w:t>
      </w:r>
      <w:r w:rsidR="00314673" w:rsidRPr="001E728B">
        <w:rPr>
          <w:rFonts w:ascii="Times New Roman" w:hAnsi="Times New Roman" w:cs="Times New Roman"/>
          <w:sz w:val="24"/>
          <w:szCs w:val="24"/>
        </w:rPr>
        <w:t>research</w:t>
      </w:r>
      <w:r w:rsidRPr="001E728B">
        <w:rPr>
          <w:rFonts w:ascii="Times New Roman" w:hAnsi="Times New Roman" w:cs="Times New Roman"/>
          <w:sz w:val="24"/>
          <w:szCs w:val="24"/>
        </w:rPr>
        <w:t xml:space="preserve"> </w:t>
      </w:r>
      <w:r w:rsidR="00DF5E12" w:rsidRPr="001E728B">
        <w:rPr>
          <w:rFonts w:ascii="Times New Roman" w:hAnsi="Times New Roman" w:cs="Times New Roman"/>
          <w:sz w:val="24"/>
          <w:szCs w:val="24"/>
        </w:rPr>
        <w:t xml:space="preserve">on student clubs and organizations </w:t>
      </w:r>
      <w:r w:rsidR="003D1562" w:rsidRPr="001E728B">
        <w:rPr>
          <w:rFonts w:ascii="Times New Roman" w:hAnsi="Times New Roman" w:cs="Times New Roman"/>
          <w:sz w:val="24"/>
          <w:szCs w:val="24"/>
        </w:rPr>
        <w:t>provide</w:t>
      </w:r>
      <w:r w:rsidR="00367E84" w:rsidRPr="001E728B">
        <w:rPr>
          <w:rFonts w:ascii="Times New Roman" w:hAnsi="Times New Roman" w:cs="Times New Roman"/>
          <w:sz w:val="24"/>
          <w:szCs w:val="24"/>
        </w:rPr>
        <w:t xml:space="preserve"> evidence </w:t>
      </w:r>
      <w:r w:rsidR="005F440E" w:rsidRPr="001E728B">
        <w:rPr>
          <w:rFonts w:ascii="Times New Roman" w:hAnsi="Times New Roman" w:cs="Times New Roman"/>
          <w:sz w:val="24"/>
          <w:szCs w:val="24"/>
        </w:rPr>
        <w:t xml:space="preserve">that </w:t>
      </w:r>
      <w:r w:rsidR="00367E84" w:rsidRPr="001E728B">
        <w:rPr>
          <w:rFonts w:ascii="Times New Roman" w:hAnsi="Times New Roman" w:cs="Times New Roman"/>
          <w:sz w:val="24"/>
          <w:szCs w:val="24"/>
        </w:rPr>
        <w:t xml:space="preserve">co-curricular involvement </w:t>
      </w:r>
      <w:r w:rsidR="00A57752" w:rsidRPr="001E728B">
        <w:rPr>
          <w:rFonts w:ascii="Times New Roman" w:hAnsi="Times New Roman" w:cs="Times New Roman"/>
          <w:sz w:val="24"/>
          <w:szCs w:val="24"/>
        </w:rPr>
        <w:t>influence</w:t>
      </w:r>
      <w:r w:rsidR="00327E38" w:rsidRPr="001E728B">
        <w:rPr>
          <w:rFonts w:ascii="Times New Roman" w:hAnsi="Times New Roman" w:cs="Times New Roman"/>
          <w:sz w:val="24"/>
          <w:szCs w:val="24"/>
        </w:rPr>
        <w:t>s</w:t>
      </w:r>
      <w:r w:rsidR="00A57752" w:rsidRPr="001E728B">
        <w:rPr>
          <w:rFonts w:ascii="Times New Roman" w:hAnsi="Times New Roman" w:cs="Times New Roman"/>
          <w:sz w:val="24"/>
          <w:szCs w:val="24"/>
        </w:rPr>
        <w:t xml:space="preserve"> cognitive and affective growth</w:t>
      </w:r>
      <w:r w:rsidR="005F440E" w:rsidRPr="001E728B">
        <w:rPr>
          <w:rFonts w:ascii="Times New Roman" w:hAnsi="Times New Roman" w:cs="Times New Roman"/>
          <w:sz w:val="24"/>
          <w:szCs w:val="24"/>
        </w:rPr>
        <w:t xml:space="preserve"> within students</w:t>
      </w:r>
      <w:r w:rsidR="00A57752" w:rsidRPr="001E728B">
        <w:rPr>
          <w:rFonts w:ascii="Times New Roman" w:hAnsi="Times New Roman" w:cs="Times New Roman"/>
          <w:sz w:val="24"/>
          <w:szCs w:val="24"/>
        </w:rPr>
        <w:t xml:space="preserve"> (e.g., Huang</w:t>
      </w:r>
      <w:r w:rsidR="001B6D42" w:rsidRPr="001E728B">
        <w:rPr>
          <w:rFonts w:ascii="Times New Roman" w:hAnsi="Times New Roman" w:cs="Times New Roman"/>
          <w:sz w:val="24"/>
          <w:szCs w:val="24"/>
        </w:rPr>
        <w:t xml:space="preserve"> &amp;</w:t>
      </w:r>
      <w:r w:rsidR="00A57752" w:rsidRPr="001E728B">
        <w:rPr>
          <w:rFonts w:ascii="Times New Roman" w:hAnsi="Times New Roman" w:cs="Times New Roman"/>
          <w:sz w:val="24"/>
          <w:szCs w:val="24"/>
        </w:rPr>
        <w:t xml:space="preserve"> Chang</w:t>
      </w:r>
      <w:r w:rsidR="005275A8" w:rsidRPr="001E728B">
        <w:rPr>
          <w:rFonts w:ascii="Times New Roman" w:hAnsi="Times New Roman" w:cs="Times New Roman"/>
          <w:sz w:val="24"/>
          <w:szCs w:val="24"/>
        </w:rPr>
        <w:t>,</w:t>
      </w:r>
      <w:r w:rsidR="00A57752" w:rsidRPr="001E728B">
        <w:rPr>
          <w:rFonts w:ascii="Times New Roman" w:hAnsi="Times New Roman" w:cs="Times New Roman"/>
          <w:sz w:val="24"/>
          <w:szCs w:val="24"/>
        </w:rPr>
        <w:t xml:space="preserve"> 2004; Moore</w:t>
      </w:r>
      <w:r w:rsidR="00DB070B">
        <w:rPr>
          <w:rFonts w:ascii="Times New Roman" w:hAnsi="Times New Roman" w:cs="Times New Roman"/>
          <w:sz w:val="24"/>
          <w:szCs w:val="24"/>
        </w:rPr>
        <w:t>, Lovell, McGann &amp; Wyrick,</w:t>
      </w:r>
      <w:r w:rsidR="00A57752" w:rsidRPr="001E728B">
        <w:rPr>
          <w:rFonts w:ascii="Times New Roman" w:hAnsi="Times New Roman" w:cs="Times New Roman"/>
          <w:sz w:val="24"/>
          <w:szCs w:val="24"/>
        </w:rPr>
        <w:t xml:space="preserve"> 1998; </w:t>
      </w:r>
      <w:r w:rsidR="001B6D42" w:rsidRPr="001E728B">
        <w:rPr>
          <w:rFonts w:ascii="Times New Roman" w:hAnsi="Times New Roman" w:cs="Times New Roman"/>
          <w:sz w:val="24"/>
          <w:szCs w:val="24"/>
        </w:rPr>
        <w:t>Strauss &amp;</w:t>
      </w:r>
      <w:r w:rsidR="00A57752" w:rsidRPr="001E728B">
        <w:rPr>
          <w:rFonts w:ascii="Times New Roman" w:hAnsi="Times New Roman" w:cs="Times New Roman"/>
          <w:sz w:val="24"/>
          <w:szCs w:val="24"/>
        </w:rPr>
        <w:t xml:space="preserve"> Terenzini</w:t>
      </w:r>
      <w:r w:rsidR="005275A8" w:rsidRPr="001E728B">
        <w:rPr>
          <w:rFonts w:ascii="Times New Roman" w:hAnsi="Times New Roman" w:cs="Times New Roman"/>
          <w:sz w:val="24"/>
          <w:szCs w:val="24"/>
        </w:rPr>
        <w:t>,</w:t>
      </w:r>
      <w:r w:rsidR="00A57752" w:rsidRPr="001E728B">
        <w:rPr>
          <w:rFonts w:ascii="Times New Roman" w:hAnsi="Times New Roman" w:cs="Times New Roman"/>
          <w:sz w:val="24"/>
          <w:szCs w:val="24"/>
        </w:rPr>
        <w:t xml:space="preserve"> 2007; </w:t>
      </w:r>
      <w:r w:rsidR="001B6D42" w:rsidRPr="001E728B">
        <w:rPr>
          <w:rFonts w:ascii="Times New Roman" w:hAnsi="Times New Roman" w:cs="Times New Roman"/>
          <w:sz w:val="24"/>
          <w:szCs w:val="24"/>
        </w:rPr>
        <w:t>Terenzini, Pascarella, &amp;</w:t>
      </w:r>
      <w:r w:rsidR="00A57752" w:rsidRPr="001E728B">
        <w:rPr>
          <w:rFonts w:ascii="Times New Roman" w:hAnsi="Times New Roman" w:cs="Times New Roman"/>
          <w:sz w:val="24"/>
          <w:szCs w:val="24"/>
        </w:rPr>
        <w:t xml:space="preserve"> Blimling</w:t>
      </w:r>
      <w:r w:rsidR="005275A8" w:rsidRPr="001E728B">
        <w:rPr>
          <w:rFonts w:ascii="Times New Roman" w:hAnsi="Times New Roman" w:cs="Times New Roman"/>
          <w:sz w:val="24"/>
          <w:szCs w:val="24"/>
        </w:rPr>
        <w:t>,</w:t>
      </w:r>
      <w:r w:rsidR="00A57752" w:rsidRPr="001E728B">
        <w:rPr>
          <w:rFonts w:ascii="Times New Roman" w:hAnsi="Times New Roman" w:cs="Times New Roman"/>
          <w:sz w:val="24"/>
          <w:szCs w:val="24"/>
        </w:rPr>
        <w:t xml:space="preserve"> 1996). </w:t>
      </w:r>
      <w:r w:rsidR="00B536A3">
        <w:rPr>
          <w:rFonts w:ascii="Times New Roman" w:hAnsi="Times New Roman" w:cs="Times New Roman"/>
          <w:sz w:val="24"/>
          <w:szCs w:val="24"/>
        </w:rPr>
        <w:t xml:space="preserve"> </w:t>
      </w:r>
      <w:r w:rsidR="00FE27A7" w:rsidRPr="001E728B">
        <w:rPr>
          <w:rFonts w:ascii="Times New Roman" w:hAnsi="Times New Roman" w:cs="Times New Roman"/>
          <w:sz w:val="24"/>
          <w:szCs w:val="24"/>
        </w:rPr>
        <w:t>Most researchers have</w:t>
      </w:r>
      <w:r w:rsidR="00A57752" w:rsidRPr="001E728B">
        <w:rPr>
          <w:rFonts w:ascii="Times New Roman" w:hAnsi="Times New Roman" w:cs="Times New Roman"/>
          <w:sz w:val="24"/>
          <w:szCs w:val="24"/>
        </w:rPr>
        <w:t xml:space="preserve"> </w:t>
      </w:r>
      <w:r w:rsidRPr="001E728B">
        <w:rPr>
          <w:rFonts w:ascii="Times New Roman" w:hAnsi="Times New Roman" w:cs="Times New Roman"/>
          <w:sz w:val="24"/>
          <w:szCs w:val="24"/>
        </w:rPr>
        <w:t xml:space="preserve">focused on </w:t>
      </w:r>
      <w:r w:rsidR="00A57752" w:rsidRPr="001E728B">
        <w:rPr>
          <w:rFonts w:ascii="Times New Roman" w:hAnsi="Times New Roman" w:cs="Times New Roman"/>
          <w:sz w:val="24"/>
          <w:szCs w:val="24"/>
        </w:rPr>
        <w:t xml:space="preserve">the relationship between club involvements and </w:t>
      </w:r>
      <w:r w:rsidR="00CA62CB" w:rsidRPr="001E728B">
        <w:rPr>
          <w:rFonts w:ascii="Times New Roman" w:hAnsi="Times New Roman" w:cs="Times New Roman"/>
          <w:sz w:val="24"/>
          <w:szCs w:val="24"/>
        </w:rPr>
        <w:t xml:space="preserve">broad </w:t>
      </w:r>
      <w:r w:rsidR="00A57752" w:rsidRPr="001E728B">
        <w:rPr>
          <w:rFonts w:ascii="Times New Roman" w:hAnsi="Times New Roman" w:cs="Times New Roman"/>
          <w:sz w:val="24"/>
          <w:szCs w:val="24"/>
        </w:rPr>
        <w:t xml:space="preserve">scalar </w:t>
      </w:r>
      <w:r w:rsidR="00CA62CB" w:rsidRPr="001E728B">
        <w:rPr>
          <w:rFonts w:ascii="Times New Roman" w:hAnsi="Times New Roman" w:cs="Times New Roman"/>
          <w:sz w:val="24"/>
          <w:szCs w:val="24"/>
        </w:rPr>
        <w:t xml:space="preserve">constructs such as </w:t>
      </w:r>
      <w:r w:rsidR="00CB42EA">
        <w:rPr>
          <w:rFonts w:ascii="Times New Roman" w:hAnsi="Times New Roman" w:cs="Times New Roman"/>
          <w:sz w:val="24"/>
          <w:szCs w:val="24"/>
        </w:rPr>
        <w:t xml:space="preserve">global perspectives </w:t>
      </w:r>
      <w:r w:rsidR="007B7CB7" w:rsidRPr="001E728B">
        <w:rPr>
          <w:rFonts w:ascii="Times New Roman" w:hAnsi="Times New Roman" w:cs="Times New Roman"/>
          <w:sz w:val="24"/>
          <w:szCs w:val="24"/>
        </w:rPr>
        <w:t xml:space="preserve">autonomy, </w:t>
      </w:r>
      <w:r w:rsidRPr="001E728B">
        <w:rPr>
          <w:rFonts w:ascii="Times New Roman" w:hAnsi="Times New Roman" w:cs="Times New Roman"/>
          <w:sz w:val="24"/>
          <w:szCs w:val="24"/>
        </w:rPr>
        <w:t>interpersonal skill</w:t>
      </w:r>
      <w:r w:rsidR="00CA62CB" w:rsidRPr="001E728B">
        <w:rPr>
          <w:rFonts w:ascii="Times New Roman" w:hAnsi="Times New Roman" w:cs="Times New Roman"/>
          <w:sz w:val="24"/>
          <w:szCs w:val="24"/>
        </w:rPr>
        <w:t>, humanitarianism,</w:t>
      </w:r>
      <w:r w:rsidRPr="001E728B">
        <w:rPr>
          <w:rFonts w:ascii="Times New Roman" w:hAnsi="Times New Roman" w:cs="Times New Roman"/>
          <w:sz w:val="24"/>
          <w:szCs w:val="24"/>
        </w:rPr>
        <w:t xml:space="preserve"> and crit</w:t>
      </w:r>
      <w:r w:rsidR="00D6381A" w:rsidRPr="001E728B">
        <w:rPr>
          <w:rFonts w:ascii="Times New Roman" w:hAnsi="Times New Roman" w:cs="Times New Roman"/>
          <w:sz w:val="24"/>
          <w:szCs w:val="24"/>
        </w:rPr>
        <w:t>ical and analytical thinking</w:t>
      </w:r>
      <w:r w:rsidR="00A57752" w:rsidRPr="001E728B">
        <w:rPr>
          <w:rFonts w:ascii="Times New Roman" w:hAnsi="Times New Roman" w:cs="Times New Roman"/>
          <w:sz w:val="24"/>
          <w:szCs w:val="24"/>
        </w:rPr>
        <w:t xml:space="preserve"> (</w:t>
      </w:r>
      <w:r w:rsidR="00CB42EA" w:rsidRPr="00830138">
        <w:rPr>
          <w:rFonts w:ascii="Times New Roman" w:hAnsi="Times New Roman" w:cs="Times New Roman"/>
          <w:sz w:val="24"/>
          <w:szCs w:val="24"/>
        </w:rPr>
        <w:t>Engberg &amp; Fox, 2011</w:t>
      </w:r>
      <w:r w:rsidR="00CB42EA">
        <w:rPr>
          <w:rFonts w:ascii="Times New Roman" w:hAnsi="Times New Roman" w:cs="Times New Roman"/>
          <w:sz w:val="24"/>
          <w:szCs w:val="24"/>
        </w:rPr>
        <w:t xml:space="preserve">; </w:t>
      </w:r>
      <w:r w:rsidR="001B6D42" w:rsidRPr="001E728B">
        <w:rPr>
          <w:rFonts w:ascii="Times New Roman" w:hAnsi="Times New Roman" w:cs="Times New Roman"/>
          <w:sz w:val="24"/>
          <w:szCs w:val="24"/>
        </w:rPr>
        <w:t>Foubert &amp;</w:t>
      </w:r>
      <w:r w:rsidR="00A57752" w:rsidRPr="001E728B">
        <w:rPr>
          <w:rFonts w:ascii="Times New Roman" w:hAnsi="Times New Roman" w:cs="Times New Roman"/>
          <w:sz w:val="24"/>
          <w:szCs w:val="24"/>
        </w:rPr>
        <w:t xml:space="preserve"> Grainger</w:t>
      </w:r>
      <w:r w:rsidR="005275A8" w:rsidRPr="001E728B">
        <w:rPr>
          <w:rFonts w:ascii="Times New Roman" w:hAnsi="Times New Roman" w:cs="Times New Roman"/>
          <w:sz w:val="24"/>
          <w:szCs w:val="24"/>
        </w:rPr>
        <w:t>,</w:t>
      </w:r>
      <w:r w:rsidR="00A57752" w:rsidRPr="001E728B">
        <w:rPr>
          <w:rFonts w:ascii="Times New Roman" w:hAnsi="Times New Roman" w:cs="Times New Roman"/>
          <w:sz w:val="24"/>
          <w:szCs w:val="24"/>
        </w:rPr>
        <w:t xml:space="preserve"> 2006; Kuh</w:t>
      </w:r>
      <w:r w:rsidR="005275A8" w:rsidRPr="001E728B">
        <w:rPr>
          <w:rFonts w:ascii="Times New Roman" w:hAnsi="Times New Roman" w:cs="Times New Roman"/>
          <w:sz w:val="24"/>
          <w:szCs w:val="24"/>
        </w:rPr>
        <w:t>,</w:t>
      </w:r>
      <w:r w:rsidR="00A57752" w:rsidRPr="001E728B">
        <w:rPr>
          <w:rFonts w:ascii="Times New Roman" w:hAnsi="Times New Roman" w:cs="Times New Roman"/>
          <w:sz w:val="24"/>
          <w:szCs w:val="24"/>
        </w:rPr>
        <w:t xml:space="preserve"> 1993, 1995).</w:t>
      </w:r>
      <w:r w:rsidR="00D6381A" w:rsidRPr="001E728B">
        <w:rPr>
          <w:rFonts w:ascii="Times New Roman" w:hAnsi="Times New Roman" w:cs="Times New Roman"/>
          <w:sz w:val="24"/>
          <w:szCs w:val="24"/>
        </w:rPr>
        <w:t xml:space="preserve">  </w:t>
      </w:r>
      <w:r w:rsidR="003D1562" w:rsidRPr="001E728B">
        <w:rPr>
          <w:rFonts w:ascii="Times New Roman" w:hAnsi="Times New Roman" w:cs="Times New Roman"/>
          <w:sz w:val="24"/>
          <w:szCs w:val="24"/>
        </w:rPr>
        <w:t xml:space="preserve">For example, </w:t>
      </w:r>
      <w:r w:rsidR="00F548BB" w:rsidRPr="001E728B">
        <w:rPr>
          <w:rFonts w:ascii="Times New Roman" w:hAnsi="Times New Roman" w:cs="Times New Roman"/>
          <w:sz w:val="24"/>
          <w:szCs w:val="24"/>
        </w:rPr>
        <w:t xml:space="preserve">Kuh (1995), </w:t>
      </w:r>
      <w:r w:rsidR="003D1562" w:rsidRPr="001E728B">
        <w:rPr>
          <w:rFonts w:ascii="Times New Roman" w:hAnsi="Times New Roman" w:cs="Times New Roman"/>
          <w:sz w:val="24"/>
          <w:szCs w:val="24"/>
        </w:rPr>
        <w:t>finds</w:t>
      </w:r>
      <w:r w:rsidR="00F548BB" w:rsidRPr="001E728B">
        <w:rPr>
          <w:rFonts w:ascii="Times New Roman" w:hAnsi="Times New Roman" w:cs="Times New Roman"/>
          <w:sz w:val="24"/>
          <w:szCs w:val="24"/>
        </w:rPr>
        <w:t xml:space="preserve"> that students’ self-reports of </w:t>
      </w:r>
      <w:r w:rsidR="001D01BA" w:rsidRPr="001E728B">
        <w:rPr>
          <w:rFonts w:ascii="Times New Roman" w:hAnsi="Times New Roman" w:cs="Times New Roman"/>
          <w:sz w:val="24"/>
          <w:szCs w:val="24"/>
        </w:rPr>
        <w:t xml:space="preserve">growth </w:t>
      </w:r>
      <w:r w:rsidR="00F548BB" w:rsidRPr="001E728B">
        <w:rPr>
          <w:rFonts w:ascii="Times New Roman" w:hAnsi="Times New Roman" w:cs="Times New Roman"/>
          <w:sz w:val="24"/>
          <w:szCs w:val="24"/>
        </w:rPr>
        <w:t>in interpersonal confidence and humanitarianism were associated with leadership experiences in student clubs and organizations.  Other</w:t>
      </w:r>
      <w:r w:rsidR="00FE27A7" w:rsidRPr="001E728B">
        <w:rPr>
          <w:rFonts w:ascii="Times New Roman" w:hAnsi="Times New Roman" w:cs="Times New Roman"/>
          <w:sz w:val="24"/>
          <w:szCs w:val="24"/>
        </w:rPr>
        <w:t xml:space="preserve"> researchers</w:t>
      </w:r>
      <w:r w:rsidR="00F548BB" w:rsidRPr="001E728B">
        <w:rPr>
          <w:rFonts w:ascii="Times New Roman" w:hAnsi="Times New Roman" w:cs="Times New Roman"/>
          <w:sz w:val="24"/>
          <w:szCs w:val="24"/>
        </w:rPr>
        <w:t xml:space="preserve"> </w:t>
      </w:r>
      <w:r w:rsidR="00B12A45" w:rsidRPr="001E728B">
        <w:rPr>
          <w:rFonts w:ascii="Times New Roman" w:hAnsi="Times New Roman" w:cs="Times New Roman"/>
          <w:sz w:val="24"/>
          <w:szCs w:val="24"/>
        </w:rPr>
        <w:t>find</w:t>
      </w:r>
      <w:r w:rsidR="00F548BB" w:rsidRPr="001E728B">
        <w:rPr>
          <w:rFonts w:ascii="Times New Roman" w:hAnsi="Times New Roman" w:cs="Times New Roman"/>
          <w:sz w:val="24"/>
          <w:szCs w:val="24"/>
        </w:rPr>
        <w:t xml:space="preserve"> similar results for members as well as </w:t>
      </w:r>
      <w:r w:rsidR="001D01BA" w:rsidRPr="001E728B">
        <w:rPr>
          <w:rFonts w:ascii="Times New Roman" w:hAnsi="Times New Roman" w:cs="Times New Roman"/>
          <w:sz w:val="24"/>
          <w:szCs w:val="24"/>
        </w:rPr>
        <w:t xml:space="preserve">student organization </w:t>
      </w:r>
      <w:r w:rsidR="00F548BB" w:rsidRPr="001E728B">
        <w:rPr>
          <w:rFonts w:ascii="Times New Roman" w:hAnsi="Times New Roman" w:cs="Times New Roman"/>
          <w:sz w:val="24"/>
          <w:szCs w:val="24"/>
        </w:rPr>
        <w:t>leaders (e.g., Dugan</w:t>
      </w:r>
      <w:r w:rsidR="005275A8" w:rsidRPr="001E728B">
        <w:rPr>
          <w:rFonts w:ascii="Times New Roman" w:hAnsi="Times New Roman" w:cs="Times New Roman"/>
          <w:sz w:val="24"/>
          <w:szCs w:val="24"/>
        </w:rPr>
        <w:t>,</w:t>
      </w:r>
      <w:r w:rsidR="00F548BB" w:rsidRPr="001E728B">
        <w:rPr>
          <w:rFonts w:ascii="Times New Roman" w:hAnsi="Times New Roman" w:cs="Times New Roman"/>
          <w:sz w:val="24"/>
          <w:szCs w:val="24"/>
        </w:rPr>
        <w:t xml:space="preserve"> 2006; Foubert </w:t>
      </w:r>
      <w:r w:rsidR="001B6D42" w:rsidRPr="001E728B">
        <w:rPr>
          <w:rFonts w:ascii="Times New Roman" w:hAnsi="Times New Roman" w:cs="Times New Roman"/>
          <w:sz w:val="24"/>
          <w:szCs w:val="24"/>
        </w:rPr>
        <w:t>&amp;</w:t>
      </w:r>
      <w:r w:rsidR="00F548BB" w:rsidRPr="001E728B">
        <w:rPr>
          <w:rFonts w:ascii="Times New Roman" w:hAnsi="Times New Roman" w:cs="Times New Roman"/>
          <w:sz w:val="24"/>
          <w:szCs w:val="24"/>
        </w:rPr>
        <w:t xml:space="preserve"> Grainger</w:t>
      </w:r>
      <w:r w:rsidR="005275A8" w:rsidRPr="001E728B">
        <w:rPr>
          <w:rFonts w:ascii="Times New Roman" w:hAnsi="Times New Roman" w:cs="Times New Roman"/>
          <w:sz w:val="24"/>
          <w:szCs w:val="24"/>
        </w:rPr>
        <w:t>,</w:t>
      </w:r>
      <w:r w:rsidR="00F548BB" w:rsidRPr="001E728B">
        <w:rPr>
          <w:rFonts w:ascii="Times New Roman" w:hAnsi="Times New Roman" w:cs="Times New Roman"/>
          <w:sz w:val="24"/>
          <w:szCs w:val="24"/>
        </w:rPr>
        <w:t xml:space="preserve"> 20</w:t>
      </w:r>
      <w:r w:rsidR="001B6D42" w:rsidRPr="001E728B">
        <w:rPr>
          <w:rFonts w:ascii="Times New Roman" w:hAnsi="Times New Roman" w:cs="Times New Roman"/>
          <w:sz w:val="24"/>
          <w:szCs w:val="24"/>
        </w:rPr>
        <w:t xml:space="preserve">06: </w:t>
      </w:r>
      <w:r w:rsidR="00774BC9" w:rsidRPr="001E728B">
        <w:rPr>
          <w:rFonts w:ascii="Times New Roman" w:hAnsi="Times New Roman" w:cs="Times New Roman"/>
          <w:sz w:val="24"/>
          <w:szCs w:val="24"/>
        </w:rPr>
        <w:t>Holzweiss, Rahn, &amp; Wickline, 2007</w:t>
      </w:r>
      <w:r w:rsidR="00774BC9">
        <w:rPr>
          <w:rFonts w:ascii="Times New Roman" w:hAnsi="Times New Roman" w:cs="Times New Roman"/>
          <w:sz w:val="24"/>
          <w:szCs w:val="24"/>
        </w:rPr>
        <w:t xml:space="preserve">; </w:t>
      </w:r>
      <w:r w:rsidR="001B6D42" w:rsidRPr="001E728B">
        <w:rPr>
          <w:rFonts w:ascii="Times New Roman" w:hAnsi="Times New Roman" w:cs="Times New Roman"/>
          <w:sz w:val="24"/>
          <w:szCs w:val="24"/>
        </w:rPr>
        <w:t>Hood</w:t>
      </w:r>
      <w:r w:rsidR="005275A8" w:rsidRPr="001E728B">
        <w:rPr>
          <w:rFonts w:ascii="Times New Roman" w:hAnsi="Times New Roman" w:cs="Times New Roman"/>
          <w:sz w:val="24"/>
          <w:szCs w:val="24"/>
        </w:rPr>
        <w:t>,</w:t>
      </w:r>
      <w:r w:rsidR="001B6D42" w:rsidRPr="001E728B">
        <w:rPr>
          <w:rFonts w:ascii="Times New Roman" w:hAnsi="Times New Roman" w:cs="Times New Roman"/>
          <w:sz w:val="24"/>
          <w:szCs w:val="24"/>
        </w:rPr>
        <w:t xml:space="preserve"> 1984</w:t>
      </w:r>
      <w:r w:rsidR="00F548BB" w:rsidRPr="001E728B">
        <w:rPr>
          <w:rFonts w:ascii="Times New Roman" w:hAnsi="Times New Roman" w:cs="Times New Roman"/>
          <w:sz w:val="24"/>
          <w:szCs w:val="24"/>
        </w:rPr>
        <w:t xml:space="preserve">; </w:t>
      </w:r>
      <w:r w:rsidR="002B56AA">
        <w:rPr>
          <w:rFonts w:ascii="Times New Roman" w:hAnsi="Times New Roman" w:cs="Times New Roman"/>
          <w:sz w:val="24"/>
          <w:szCs w:val="24"/>
        </w:rPr>
        <w:t>Pascarella</w:t>
      </w:r>
      <w:r w:rsidR="00774BC9">
        <w:rPr>
          <w:rFonts w:ascii="Times New Roman" w:hAnsi="Times New Roman" w:cs="Times New Roman"/>
          <w:sz w:val="24"/>
          <w:szCs w:val="24"/>
        </w:rPr>
        <w:t>, Edison, Whitt, Nora, Hagedorn, &amp; Terenzini</w:t>
      </w:r>
      <w:r w:rsidR="002B56AA">
        <w:rPr>
          <w:rFonts w:ascii="Times New Roman" w:hAnsi="Times New Roman" w:cs="Times New Roman"/>
          <w:sz w:val="24"/>
          <w:szCs w:val="24"/>
        </w:rPr>
        <w:t>, 1996</w:t>
      </w:r>
      <w:r w:rsidR="00774BC9">
        <w:rPr>
          <w:rFonts w:ascii="Times New Roman" w:hAnsi="Times New Roman" w:cs="Times New Roman"/>
          <w:sz w:val="24"/>
          <w:szCs w:val="24"/>
        </w:rPr>
        <w:t xml:space="preserve">; </w:t>
      </w:r>
      <w:r w:rsidR="00774BC9" w:rsidRPr="001E728B">
        <w:rPr>
          <w:rFonts w:ascii="Times New Roman" w:hAnsi="Times New Roman" w:cs="Times New Roman"/>
          <w:sz w:val="24"/>
          <w:szCs w:val="24"/>
        </w:rPr>
        <w:t>Pascarella, Seifert, &amp; Blaich, 2009</w:t>
      </w:r>
      <w:r w:rsidR="00F548BB" w:rsidRPr="001E728B">
        <w:rPr>
          <w:rFonts w:ascii="Times New Roman" w:hAnsi="Times New Roman" w:cs="Times New Roman"/>
          <w:sz w:val="24"/>
          <w:szCs w:val="24"/>
        </w:rPr>
        <w:t>).</w:t>
      </w:r>
      <w:r w:rsidR="007B7CB7" w:rsidRPr="001E728B">
        <w:rPr>
          <w:rFonts w:ascii="Times New Roman" w:hAnsi="Times New Roman" w:cs="Times New Roman"/>
          <w:sz w:val="24"/>
          <w:szCs w:val="24"/>
        </w:rPr>
        <w:t xml:space="preserve"> </w:t>
      </w:r>
      <w:r w:rsidR="00B536A3">
        <w:rPr>
          <w:rFonts w:ascii="Times New Roman" w:hAnsi="Times New Roman" w:cs="Times New Roman"/>
          <w:sz w:val="24"/>
          <w:szCs w:val="24"/>
        </w:rPr>
        <w:t xml:space="preserve"> </w:t>
      </w:r>
      <w:r w:rsidR="007B7CB7" w:rsidRPr="001E728B">
        <w:rPr>
          <w:rFonts w:ascii="Times New Roman" w:hAnsi="Times New Roman" w:cs="Times New Roman"/>
          <w:sz w:val="24"/>
          <w:szCs w:val="24"/>
        </w:rPr>
        <w:t>Other</w:t>
      </w:r>
      <w:r w:rsidR="00B12A45" w:rsidRPr="001E728B">
        <w:rPr>
          <w:rFonts w:ascii="Times New Roman" w:hAnsi="Times New Roman" w:cs="Times New Roman"/>
          <w:sz w:val="24"/>
          <w:szCs w:val="24"/>
        </w:rPr>
        <w:t xml:space="preserve"> studies find </w:t>
      </w:r>
      <w:r w:rsidR="007B7CB7" w:rsidRPr="001E728B">
        <w:rPr>
          <w:rFonts w:ascii="Times New Roman" w:hAnsi="Times New Roman" w:cs="Times New Roman"/>
          <w:sz w:val="24"/>
          <w:szCs w:val="24"/>
        </w:rPr>
        <w:t xml:space="preserve">that engagement with student clubs and organizations is associated with more positive perceptions of </w:t>
      </w:r>
      <w:r w:rsidR="00646ABD" w:rsidRPr="001E728B">
        <w:rPr>
          <w:rFonts w:ascii="Times New Roman" w:hAnsi="Times New Roman" w:cs="Times New Roman"/>
          <w:sz w:val="24"/>
          <w:szCs w:val="24"/>
        </w:rPr>
        <w:t>fellow</w:t>
      </w:r>
      <w:r w:rsidR="007B7CB7" w:rsidRPr="001E728B">
        <w:rPr>
          <w:rFonts w:ascii="Times New Roman" w:hAnsi="Times New Roman" w:cs="Times New Roman"/>
          <w:sz w:val="24"/>
          <w:szCs w:val="24"/>
        </w:rPr>
        <w:t xml:space="preserve"> students, faculty, and administrators (Abrahamowicz</w:t>
      </w:r>
      <w:r w:rsidR="005275A8" w:rsidRPr="001E728B">
        <w:rPr>
          <w:rFonts w:ascii="Times New Roman" w:hAnsi="Times New Roman" w:cs="Times New Roman"/>
          <w:sz w:val="24"/>
          <w:szCs w:val="24"/>
        </w:rPr>
        <w:t>,</w:t>
      </w:r>
      <w:r w:rsidR="007B7CB7" w:rsidRPr="001E728B">
        <w:rPr>
          <w:rFonts w:ascii="Times New Roman" w:hAnsi="Times New Roman" w:cs="Times New Roman"/>
          <w:sz w:val="24"/>
          <w:szCs w:val="24"/>
        </w:rPr>
        <w:t xml:space="preserve"> 1988; </w:t>
      </w:r>
      <w:r w:rsidR="000C64BC" w:rsidRPr="00830138">
        <w:rPr>
          <w:rFonts w:ascii="Times New Roman" w:hAnsi="Times New Roman" w:cs="Times New Roman"/>
          <w:sz w:val="24"/>
          <w:szCs w:val="24"/>
        </w:rPr>
        <w:t>Edison,</w:t>
      </w:r>
      <w:r w:rsidR="000C64BC">
        <w:rPr>
          <w:rFonts w:ascii="Times New Roman" w:hAnsi="Times New Roman" w:cs="Times New Roman"/>
          <w:sz w:val="24"/>
          <w:szCs w:val="24"/>
        </w:rPr>
        <w:t xml:space="preserve"> </w:t>
      </w:r>
      <w:r w:rsidR="000C64BC" w:rsidRPr="00830138">
        <w:rPr>
          <w:rFonts w:ascii="Times New Roman" w:hAnsi="Times New Roman" w:cs="Times New Roman"/>
          <w:sz w:val="24"/>
          <w:szCs w:val="24"/>
        </w:rPr>
        <w:t>Nora, Hagedorn, &amp; Terenzini, 1996</w:t>
      </w:r>
      <w:r w:rsidR="000C64BC">
        <w:rPr>
          <w:rFonts w:ascii="Times New Roman" w:hAnsi="Times New Roman" w:cs="Times New Roman"/>
          <w:sz w:val="24"/>
          <w:szCs w:val="24"/>
        </w:rPr>
        <w:t>;</w:t>
      </w:r>
      <w:r w:rsidR="000C64BC" w:rsidRPr="00830138">
        <w:rPr>
          <w:rFonts w:ascii="Times New Roman" w:hAnsi="Times New Roman" w:cs="Times New Roman"/>
          <w:sz w:val="24"/>
          <w:szCs w:val="24"/>
        </w:rPr>
        <w:t xml:space="preserve"> </w:t>
      </w:r>
      <w:r w:rsidR="007B7CB7" w:rsidRPr="001E728B">
        <w:rPr>
          <w:rFonts w:ascii="Times New Roman" w:hAnsi="Times New Roman" w:cs="Times New Roman"/>
          <w:sz w:val="24"/>
          <w:szCs w:val="24"/>
        </w:rPr>
        <w:t>Terenzini</w:t>
      </w:r>
      <w:r w:rsidR="00190E4B">
        <w:rPr>
          <w:rFonts w:ascii="Times New Roman" w:hAnsi="Times New Roman" w:cs="Times New Roman"/>
          <w:sz w:val="24"/>
          <w:szCs w:val="24"/>
        </w:rPr>
        <w:t xml:space="preserve"> et al.,</w:t>
      </w:r>
      <w:r w:rsidR="007B7CB7" w:rsidRPr="001E728B">
        <w:rPr>
          <w:rFonts w:ascii="Times New Roman" w:hAnsi="Times New Roman" w:cs="Times New Roman"/>
          <w:sz w:val="24"/>
          <w:szCs w:val="24"/>
        </w:rPr>
        <w:t xml:space="preserve"> 1996).</w:t>
      </w:r>
      <w:r w:rsidR="00B12AC3" w:rsidRPr="001E728B">
        <w:rPr>
          <w:rFonts w:ascii="Times New Roman" w:hAnsi="Times New Roman" w:cs="Times New Roman"/>
          <w:sz w:val="24"/>
          <w:szCs w:val="24"/>
        </w:rPr>
        <w:t xml:space="preserve"> </w:t>
      </w:r>
    </w:p>
    <w:p w14:paraId="4A96F06A" w14:textId="5D7166F4" w:rsidR="00BD35C2" w:rsidRPr="001E728B" w:rsidRDefault="00BD35C2" w:rsidP="000E2965">
      <w:pPr>
        <w:spacing w:line="480" w:lineRule="auto"/>
        <w:ind w:firstLine="720"/>
        <w:contextualSpacing/>
        <w:rPr>
          <w:rFonts w:ascii="Times New Roman" w:hAnsi="Times New Roman" w:cs="Times New Roman"/>
          <w:sz w:val="24"/>
          <w:szCs w:val="24"/>
        </w:rPr>
      </w:pPr>
      <w:r w:rsidRPr="001E728B">
        <w:rPr>
          <w:rFonts w:ascii="Times New Roman" w:hAnsi="Times New Roman" w:cs="Times New Roman"/>
          <w:sz w:val="24"/>
          <w:szCs w:val="24"/>
        </w:rPr>
        <w:t>A smaller number of studies have investigated the relationships between participation in co-curricular activities and cognitive gains</w:t>
      </w:r>
      <w:r w:rsidR="002303A0">
        <w:rPr>
          <w:rFonts w:ascii="Times New Roman" w:hAnsi="Times New Roman" w:cs="Times New Roman"/>
          <w:sz w:val="24"/>
          <w:szCs w:val="24"/>
        </w:rPr>
        <w:t xml:space="preserve"> (</w:t>
      </w:r>
      <w:r w:rsidR="002303A0" w:rsidRPr="00830138">
        <w:rPr>
          <w:rFonts w:ascii="Times New Roman" w:hAnsi="Times New Roman" w:cs="Times New Roman"/>
          <w:sz w:val="24"/>
          <w:szCs w:val="24"/>
        </w:rPr>
        <w:t>Cress,</w:t>
      </w:r>
      <w:r w:rsidR="002303A0">
        <w:rPr>
          <w:rFonts w:ascii="Times New Roman" w:hAnsi="Times New Roman" w:cs="Times New Roman"/>
          <w:sz w:val="24"/>
          <w:szCs w:val="24"/>
        </w:rPr>
        <w:t xml:space="preserve"> </w:t>
      </w:r>
      <w:r w:rsidR="002303A0" w:rsidRPr="00830138">
        <w:rPr>
          <w:rFonts w:ascii="Times New Roman" w:hAnsi="Times New Roman" w:cs="Times New Roman"/>
          <w:sz w:val="24"/>
          <w:szCs w:val="24"/>
        </w:rPr>
        <w:t>Astin, Zimmerman-Oster, &amp; Burkhardt</w:t>
      </w:r>
      <w:r w:rsidR="002303A0">
        <w:rPr>
          <w:rFonts w:ascii="Times New Roman" w:hAnsi="Times New Roman" w:cs="Times New Roman"/>
          <w:sz w:val="24"/>
          <w:szCs w:val="24"/>
        </w:rPr>
        <w:t xml:space="preserve">, </w:t>
      </w:r>
      <w:r w:rsidR="002303A0" w:rsidRPr="00830138">
        <w:rPr>
          <w:rFonts w:ascii="Times New Roman" w:hAnsi="Times New Roman" w:cs="Times New Roman"/>
          <w:sz w:val="24"/>
          <w:szCs w:val="24"/>
        </w:rPr>
        <w:t>2001</w:t>
      </w:r>
      <w:r w:rsidR="002303A0">
        <w:rPr>
          <w:rFonts w:ascii="Times New Roman" w:hAnsi="Times New Roman" w:cs="Times New Roman"/>
          <w:sz w:val="24"/>
          <w:szCs w:val="24"/>
        </w:rPr>
        <w:t>)</w:t>
      </w:r>
      <w:r w:rsidRPr="001E728B">
        <w:rPr>
          <w:rFonts w:ascii="Times New Roman" w:hAnsi="Times New Roman" w:cs="Times New Roman"/>
          <w:sz w:val="24"/>
          <w:szCs w:val="24"/>
        </w:rPr>
        <w:t>.  Bergen-Cico &amp; Viscomi (2012) find that students who attended many university-</w:t>
      </w:r>
      <w:r w:rsidRPr="001E728B">
        <w:rPr>
          <w:rFonts w:ascii="Times New Roman" w:hAnsi="Times New Roman" w:cs="Times New Roman"/>
          <w:sz w:val="24"/>
          <w:szCs w:val="24"/>
        </w:rPr>
        <w:lastRenderedPageBreak/>
        <w:t xml:space="preserve">sponsored co-curricular events had higher grade point averages than students who attended fewer events. </w:t>
      </w:r>
      <w:r w:rsidR="00B536A3">
        <w:rPr>
          <w:rFonts w:ascii="Times New Roman" w:hAnsi="Times New Roman" w:cs="Times New Roman"/>
          <w:sz w:val="24"/>
          <w:szCs w:val="24"/>
        </w:rPr>
        <w:t xml:space="preserve"> </w:t>
      </w:r>
      <w:r w:rsidRPr="001E728B">
        <w:rPr>
          <w:rFonts w:ascii="Times New Roman" w:hAnsi="Times New Roman" w:cs="Times New Roman"/>
          <w:sz w:val="24"/>
          <w:szCs w:val="24"/>
        </w:rPr>
        <w:t xml:space="preserve">Kuh (1995) finds a significant relationship between student self-reported gains during their college years in reflective thought and </w:t>
      </w:r>
      <w:r w:rsidR="00FB4F6C">
        <w:rPr>
          <w:rFonts w:ascii="Times New Roman" w:hAnsi="Times New Roman" w:cs="Times New Roman"/>
          <w:sz w:val="24"/>
          <w:szCs w:val="24"/>
        </w:rPr>
        <w:t xml:space="preserve">their </w:t>
      </w:r>
      <w:r w:rsidRPr="001E728B">
        <w:rPr>
          <w:rFonts w:ascii="Times New Roman" w:hAnsi="Times New Roman" w:cs="Times New Roman"/>
          <w:sz w:val="24"/>
          <w:szCs w:val="24"/>
        </w:rPr>
        <w:t xml:space="preserve">capacity to apply knowledge for those who took leadership positions in student clubs and organizations.  In case studies of single institutions, Gellin (2003) and Tsui (1998) reported small but significant effects of participation in clubs and organizations on critical thinking by using standard assessment instruments, </w:t>
      </w:r>
      <w:r w:rsidR="00FB4F6C">
        <w:rPr>
          <w:rFonts w:ascii="Times New Roman" w:hAnsi="Times New Roman" w:cs="Times New Roman"/>
          <w:sz w:val="24"/>
          <w:szCs w:val="24"/>
        </w:rPr>
        <w:t>which included the</w:t>
      </w:r>
      <w:r w:rsidRPr="001E728B">
        <w:rPr>
          <w:rFonts w:ascii="Times New Roman" w:hAnsi="Times New Roman" w:cs="Times New Roman"/>
          <w:sz w:val="24"/>
          <w:szCs w:val="24"/>
        </w:rPr>
        <w:t xml:space="preserve"> Watson-Glaser Critical Thinking Appraisal and the Collegiate Assessment of Academic Proficiency, respectively.  </w:t>
      </w:r>
    </w:p>
    <w:p w14:paraId="165D3F03" w14:textId="62879819" w:rsidR="00E41F64" w:rsidRPr="001E728B" w:rsidRDefault="003F5CBC" w:rsidP="00300E4C">
      <w:pPr>
        <w:spacing w:line="480" w:lineRule="auto"/>
        <w:ind w:firstLine="720"/>
        <w:contextualSpacing/>
        <w:rPr>
          <w:rFonts w:ascii="Times New Roman" w:hAnsi="Times New Roman" w:cs="Times New Roman"/>
          <w:sz w:val="24"/>
          <w:szCs w:val="24"/>
        </w:rPr>
      </w:pPr>
      <w:r w:rsidRPr="001E728B">
        <w:rPr>
          <w:rFonts w:ascii="Times New Roman" w:hAnsi="Times New Roman" w:cs="Times New Roman"/>
          <w:sz w:val="24"/>
          <w:szCs w:val="24"/>
        </w:rPr>
        <w:t>T</w:t>
      </w:r>
      <w:r w:rsidR="00646ABD" w:rsidRPr="001E728B">
        <w:rPr>
          <w:rFonts w:ascii="Times New Roman" w:hAnsi="Times New Roman" w:cs="Times New Roman"/>
          <w:sz w:val="24"/>
          <w:szCs w:val="24"/>
        </w:rPr>
        <w:t xml:space="preserve">he literature </w:t>
      </w:r>
      <w:r w:rsidR="003C4B04" w:rsidRPr="001E728B">
        <w:rPr>
          <w:rFonts w:ascii="Times New Roman" w:hAnsi="Times New Roman" w:cs="Times New Roman"/>
          <w:sz w:val="24"/>
          <w:szCs w:val="24"/>
        </w:rPr>
        <w:t xml:space="preserve">also </w:t>
      </w:r>
      <w:r w:rsidR="00DF5E12" w:rsidRPr="001E728B">
        <w:rPr>
          <w:rFonts w:ascii="Times New Roman" w:hAnsi="Times New Roman" w:cs="Times New Roman"/>
          <w:sz w:val="24"/>
          <w:szCs w:val="24"/>
        </w:rPr>
        <w:t>provides evidence of</w:t>
      </w:r>
      <w:r w:rsidR="003C4B04" w:rsidRPr="001E728B">
        <w:rPr>
          <w:rFonts w:ascii="Times New Roman" w:hAnsi="Times New Roman" w:cs="Times New Roman"/>
          <w:sz w:val="24"/>
          <w:szCs w:val="24"/>
        </w:rPr>
        <w:t xml:space="preserve"> </w:t>
      </w:r>
      <w:r w:rsidR="00074BE2" w:rsidRPr="001E728B">
        <w:rPr>
          <w:rFonts w:ascii="Times New Roman" w:hAnsi="Times New Roman" w:cs="Times New Roman"/>
          <w:sz w:val="24"/>
          <w:szCs w:val="24"/>
        </w:rPr>
        <w:t xml:space="preserve">an underside of </w:t>
      </w:r>
      <w:r w:rsidR="00B11FF4" w:rsidRPr="001E728B">
        <w:rPr>
          <w:rFonts w:ascii="Times New Roman" w:hAnsi="Times New Roman" w:cs="Times New Roman"/>
          <w:sz w:val="24"/>
          <w:szCs w:val="24"/>
        </w:rPr>
        <w:t>socialization in</w:t>
      </w:r>
      <w:r w:rsidR="00074BE2" w:rsidRPr="001E728B">
        <w:rPr>
          <w:rFonts w:ascii="Times New Roman" w:hAnsi="Times New Roman" w:cs="Times New Roman"/>
          <w:sz w:val="24"/>
          <w:szCs w:val="24"/>
        </w:rPr>
        <w:t xml:space="preserve"> </w:t>
      </w:r>
      <w:r w:rsidR="003C4B04" w:rsidRPr="001E728B">
        <w:rPr>
          <w:rFonts w:ascii="Times New Roman" w:hAnsi="Times New Roman" w:cs="Times New Roman"/>
          <w:sz w:val="24"/>
          <w:szCs w:val="24"/>
        </w:rPr>
        <w:t xml:space="preserve">student clubs and organizations.  </w:t>
      </w:r>
      <w:r w:rsidR="00C4673E" w:rsidRPr="001E728B">
        <w:rPr>
          <w:rFonts w:ascii="Times New Roman" w:hAnsi="Times New Roman" w:cs="Times New Roman"/>
          <w:sz w:val="24"/>
          <w:szCs w:val="24"/>
        </w:rPr>
        <w:t>Residence halls, Greek l</w:t>
      </w:r>
      <w:r w:rsidR="007C43D8" w:rsidRPr="001E728B">
        <w:rPr>
          <w:rFonts w:ascii="Times New Roman" w:hAnsi="Times New Roman" w:cs="Times New Roman"/>
          <w:sz w:val="24"/>
          <w:szCs w:val="24"/>
        </w:rPr>
        <w:t xml:space="preserve">ife, </w:t>
      </w:r>
      <w:r w:rsidR="003C4B04" w:rsidRPr="001E728B">
        <w:rPr>
          <w:rFonts w:ascii="Times New Roman" w:hAnsi="Times New Roman" w:cs="Times New Roman"/>
          <w:sz w:val="24"/>
          <w:szCs w:val="24"/>
        </w:rPr>
        <w:t>and inter-collegiate sports participation</w:t>
      </w:r>
      <w:r w:rsidR="00DF5E12" w:rsidRPr="001E728B">
        <w:rPr>
          <w:rFonts w:ascii="Times New Roman" w:hAnsi="Times New Roman" w:cs="Times New Roman"/>
          <w:sz w:val="24"/>
          <w:szCs w:val="24"/>
        </w:rPr>
        <w:t>, in particular,</w:t>
      </w:r>
      <w:r w:rsidR="003C4B04" w:rsidRPr="001E728B">
        <w:rPr>
          <w:rFonts w:ascii="Times New Roman" w:hAnsi="Times New Roman" w:cs="Times New Roman"/>
          <w:sz w:val="24"/>
          <w:szCs w:val="24"/>
        </w:rPr>
        <w:t xml:space="preserve"> hav</w:t>
      </w:r>
      <w:r w:rsidR="00C4673E" w:rsidRPr="001E728B">
        <w:rPr>
          <w:rFonts w:ascii="Times New Roman" w:hAnsi="Times New Roman" w:cs="Times New Roman"/>
          <w:sz w:val="24"/>
          <w:szCs w:val="24"/>
        </w:rPr>
        <w:t>e received, at best, mixed assessments</w:t>
      </w:r>
      <w:r w:rsidR="003C4B04" w:rsidRPr="001E728B">
        <w:rPr>
          <w:rFonts w:ascii="Times New Roman" w:hAnsi="Times New Roman" w:cs="Times New Roman"/>
          <w:sz w:val="24"/>
          <w:szCs w:val="24"/>
        </w:rPr>
        <w:t xml:space="preserve"> in the research literature</w:t>
      </w:r>
      <w:r w:rsidR="00E84A7A">
        <w:rPr>
          <w:rFonts w:ascii="Times New Roman" w:hAnsi="Times New Roman" w:cs="Times New Roman"/>
          <w:sz w:val="24"/>
          <w:szCs w:val="24"/>
        </w:rPr>
        <w:t xml:space="preserve"> (</w:t>
      </w:r>
      <w:r w:rsidR="00E84A7A" w:rsidRPr="00830138">
        <w:rPr>
          <w:rFonts w:ascii="Times New Roman" w:hAnsi="Times New Roman" w:cs="Times New Roman"/>
          <w:sz w:val="24"/>
          <w:szCs w:val="24"/>
        </w:rPr>
        <w:t>Asel, Seifert, &amp; Pascarella,</w:t>
      </w:r>
      <w:r w:rsidR="00E84A7A">
        <w:rPr>
          <w:rFonts w:ascii="Times New Roman" w:hAnsi="Times New Roman" w:cs="Times New Roman"/>
          <w:sz w:val="24"/>
          <w:szCs w:val="24"/>
        </w:rPr>
        <w:t xml:space="preserve"> </w:t>
      </w:r>
      <w:r w:rsidR="00E84A7A" w:rsidRPr="00830138">
        <w:rPr>
          <w:rFonts w:ascii="Times New Roman" w:hAnsi="Times New Roman" w:cs="Times New Roman"/>
          <w:sz w:val="24"/>
          <w:szCs w:val="24"/>
        </w:rPr>
        <w:t>2009</w:t>
      </w:r>
      <w:r w:rsidR="002B56AA">
        <w:rPr>
          <w:rFonts w:ascii="Times New Roman" w:hAnsi="Times New Roman" w:cs="Times New Roman"/>
          <w:sz w:val="24"/>
          <w:szCs w:val="24"/>
        </w:rPr>
        <w:t xml:space="preserve">; </w:t>
      </w:r>
      <w:r w:rsidR="002B56AA" w:rsidRPr="00830138">
        <w:rPr>
          <w:rFonts w:ascii="Times New Roman" w:hAnsi="Times New Roman" w:cs="Times New Roman"/>
          <w:sz w:val="24"/>
          <w:szCs w:val="24"/>
        </w:rPr>
        <w:t>Pascarella</w:t>
      </w:r>
      <w:r w:rsidR="002B56AA">
        <w:rPr>
          <w:rFonts w:ascii="Times New Roman" w:hAnsi="Times New Roman" w:cs="Times New Roman"/>
          <w:sz w:val="24"/>
          <w:szCs w:val="24"/>
        </w:rPr>
        <w:t xml:space="preserve"> et al., 1996</w:t>
      </w:r>
      <w:r w:rsidR="00710B82">
        <w:rPr>
          <w:rFonts w:ascii="Times New Roman" w:hAnsi="Times New Roman" w:cs="Times New Roman"/>
          <w:sz w:val="24"/>
          <w:szCs w:val="24"/>
        </w:rPr>
        <w:t>; Pike, 2000</w:t>
      </w:r>
      <w:r w:rsidR="00E84A7A">
        <w:rPr>
          <w:rFonts w:ascii="Times New Roman" w:hAnsi="Times New Roman" w:cs="Times New Roman"/>
          <w:sz w:val="24"/>
          <w:szCs w:val="24"/>
        </w:rPr>
        <w:t>)</w:t>
      </w:r>
      <w:r w:rsidR="003C4B04" w:rsidRPr="001E728B">
        <w:rPr>
          <w:rFonts w:ascii="Times New Roman" w:hAnsi="Times New Roman" w:cs="Times New Roman"/>
          <w:sz w:val="24"/>
          <w:szCs w:val="24"/>
        </w:rPr>
        <w:t xml:space="preserve">.  Armstrong </w:t>
      </w:r>
      <w:r w:rsidR="001B6D42" w:rsidRPr="001E728B">
        <w:rPr>
          <w:rFonts w:ascii="Times New Roman" w:hAnsi="Times New Roman" w:cs="Times New Roman"/>
          <w:sz w:val="24"/>
          <w:szCs w:val="24"/>
        </w:rPr>
        <w:t>&amp;</w:t>
      </w:r>
      <w:r w:rsidR="003C4B04" w:rsidRPr="001E728B">
        <w:rPr>
          <w:rFonts w:ascii="Times New Roman" w:hAnsi="Times New Roman" w:cs="Times New Roman"/>
          <w:sz w:val="24"/>
          <w:szCs w:val="24"/>
        </w:rPr>
        <w:t xml:space="preserve"> Hamilton’s (201</w:t>
      </w:r>
      <w:r w:rsidR="00794C70" w:rsidRPr="001E728B">
        <w:rPr>
          <w:rFonts w:ascii="Times New Roman" w:hAnsi="Times New Roman" w:cs="Times New Roman"/>
          <w:sz w:val="24"/>
          <w:szCs w:val="24"/>
        </w:rPr>
        <w:t>3</w:t>
      </w:r>
      <w:r w:rsidR="003C4B04" w:rsidRPr="001E728B">
        <w:rPr>
          <w:rFonts w:ascii="Times New Roman" w:hAnsi="Times New Roman" w:cs="Times New Roman"/>
          <w:sz w:val="24"/>
          <w:szCs w:val="24"/>
        </w:rPr>
        <w:t xml:space="preserve">) ethnographic study of students entering a dormitory “party floor” at a major Midwestern university indicates that some residence halls and many sororities are platforms for status displays and reinforce </w:t>
      </w:r>
      <w:r w:rsidR="00C4673E" w:rsidRPr="001E728B">
        <w:rPr>
          <w:rFonts w:ascii="Times New Roman" w:hAnsi="Times New Roman" w:cs="Times New Roman"/>
          <w:sz w:val="24"/>
          <w:szCs w:val="24"/>
        </w:rPr>
        <w:t>gender stereotypes</w:t>
      </w:r>
      <w:r w:rsidR="008A36C2" w:rsidRPr="001E728B">
        <w:rPr>
          <w:rFonts w:ascii="Times New Roman" w:hAnsi="Times New Roman" w:cs="Times New Roman"/>
          <w:sz w:val="24"/>
          <w:szCs w:val="24"/>
        </w:rPr>
        <w:t xml:space="preserve">. </w:t>
      </w:r>
      <w:r w:rsidR="00B536A3">
        <w:rPr>
          <w:rFonts w:ascii="Times New Roman" w:hAnsi="Times New Roman" w:cs="Times New Roman"/>
          <w:sz w:val="24"/>
          <w:szCs w:val="24"/>
        </w:rPr>
        <w:t xml:space="preserve"> </w:t>
      </w:r>
      <w:r w:rsidR="008A36C2" w:rsidRPr="001E728B">
        <w:rPr>
          <w:rFonts w:ascii="Times New Roman" w:hAnsi="Times New Roman" w:cs="Times New Roman"/>
          <w:sz w:val="24"/>
          <w:szCs w:val="24"/>
        </w:rPr>
        <w:t>That is,</w:t>
      </w:r>
      <w:r w:rsidR="00314673" w:rsidRPr="001E728B">
        <w:rPr>
          <w:rFonts w:ascii="Times New Roman" w:hAnsi="Times New Roman" w:cs="Times New Roman"/>
          <w:sz w:val="24"/>
          <w:szCs w:val="24"/>
        </w:rPr>
        <w:t xml:space="preserve"> they</w:t>
      </w:r>
      <w:r w:rsidR="00C4673E" w:rsidRPr="001E728B">
        <w:rPr>
          <w:rFonts w:ascii="Times New Roman" w:hAnsi="Times New Roman" w:cs="Times New Roman"/>
          <w:sz w:val="24"/>
          <w:szCs w:val="24"/>
        </w:rPr>
        <w:t xml:space="preserve"> provid</w:t>
      </w:r>
      <w:r w:rsidR="00314673" w:rsidRPr="001E728B">
        <w:rPr>
          <w:rFonts w:ascii="Times New Roman" w:hAnsi="Times New Roman" w:cs="Times New Roman"/>
          <w:sz w:val="24"/>
          <w:szCs w:val="24"/>
        </w:rPr>
        <w:t>e</w:t>
      </w:r>
      <w:r w:rsidR="003C4B04" w:rsidRPr="001E728B">
        <w:rPr>
          <w:rFonts w:ascii="Times New Roman" w:hAnsi="Times New Roman" w:cs="Times New Roman"/>
          <w:sz w:val="24"/>
          <w:szCs w:val="24"/>
        </w:rPr>
        <w:t xml:space="preserve"> practice for </w:t>
      </w:r>
      <w:r w:rsidR="00C4673E" w:rsidRPr="001E728B">
        <w:rPr>
          <w:rFonts w:ascii="Times New Roman" w:hAnsi="Times New Roman" w:cs="Times New Roman"/>
          <w:sz w:val="24"/>
          <w:szCs w:val="24"/>
        </w:rPr>
        <w:t xml:space="preserve">the development of </w:t>
      </w:r>
      <w:r w:rsidR="003C4B04" w:rsidRPr="001E728B">
        <w:rPr>
          <w:rFonts w:ascii="Times New Roman" w:hAnsi="Times New Roman" w:cs="Times New Roman"/>
          <w:sz w:val="24"/>
          <w:szCs w:val="24"/>
        </w:rPr>
        <w:t xml:space="preserve">upper-class feminine </w:t>
      </w:r>
      <w:r w:rsidR="00314673" w:rsidRPr="001E728B">
        <w:rPr>
          <w:rFonts w:ascii="Times New Roman" w:hAnsi="Times New Roman" w:cs="Times New Roman"/>
          <w:sz w:val="24"/>
          <w:szCs w:val="24"/>
        </w:rPr>
        <w:t>interaction styles and appearance norms</w:t>
      </w:r>
      <w:r w:rsidR="003C4B04" w:rsidRPr="001E728B">
        <w:rPr>
          <w:rFonts w:ascii="Times New Roman" w:hAnsi="Times New Roman" w:cs="Times New Roman"/>
          <w:sz w:val="24"/>
          <w:szCs w:val="24"/>
        </w:rPr>
        <w:t xml:space="preserve">.  </w:t>
      </w:r>
      <w:r w:rsidR="00C4673E" w:rsidRPr="001E728B">
        <w:rPr>
          <w:rFonts w:ascii="Times New Roman" w:hAnsi="Times New Roman" w:cs="Times New Roman"/>
          <w:sz w:val="24"/>
          <w:szCs w:val="24"/>
        </w:rPr>
        <w:t>Nathan (2005) found that discussion of fellow students and popular culture were the most common topics in women’s residence halls</w:t>
      </w:r>
      <w:r w:rsidR="00EC359E">
        <w:rPr>
          <w:rFonts w:ascii="Times New Roman" w:hAnsi="Times New Roman" w:cs="Times New Roman"/>
          <w:sz w:val="24"/>
          <w:szCs w:val="24"/>
        </w:rPr>
        <w:t>, while</w:t>
      </w:r>
      <w:r w:rsidR="00C4673E" w:rsidRPr="001E728B">
        <w:rPr>
          <w:rFonts w:ascii="Times New Roman" w:hAnsi="Times New Roman" w:cs="Times New Roman"/>
          <w:sz w:val="24"/>
          <w:szCs w:val="24"/>
        </w:rPr>
        <w:t xml:space="preserve"> </w:t>
      </w:r>
      <w:r w:rsidR="003C4B04" w:rsidRPr="001E728B">
        <w:rPr>
          <w:rFonts w:ascii="Times New Roman" w:hAnsi="Times New Roman" w:cs="Times New Roman"/>
          <w:sz w:val="24"/>
          <w:szCs w:val="24"/>
        </w:rPr>
        <w:t xml:space="preserve">Clotfelter (2011) </w:t>
      </w:r>
      <w:r w:rsidR="0047590C" w:rsidRPr="001E728B">
        <w:rPr>
          <w:rFonts w:ascii="Times New Roman" w:hAnsi="Times New Roman" w:cs="Times New Roman"/>
          <w:sz w:val="24"/>
          <w:szCs w:val="24"/>
        </w:rPr>
        <w:t xml:space="preserve">found </w:t>
      </w:r>
      <w:r w:rsidR="003C4B04" w:rsidRPr="001E728B">
        <w:rPr>
          <w:rFonts w:ascii="Times New Roman" w:hAnsi="Times New Roman" w:cs="Times New Roman"/>
          <w:sz w:val="24"/>
          <w:szCs w:val="24"/>
        </w:rPr>
        <w:t xml:space="preserve">that where </w:t>
      </w:r>
      <w:r w:rsidR="0047590C" w:rsidRPr="001E728B">
        <w:rPr>
          <w:rFonts w:ascii="Times New Roman" w:hAnsi="Times New Roman" w:cs="Times New Roman"/>
          <w:sz w:val="24"/>
          <w:szCs w:val="24"/>
        </w:rPr>
        <w:t>big</w:t>
      </w:r>
      <w:r w:rsidR="003C4B04" w:rsidRPr="001E728B">
        <w:rPr>
          <w:rFonts w:ascii="Times New Roman" w:hAnsi="Times New Roman" w:cs="Times New Roman"/>
          <w:sz w:val="24"/>
          <w:szCs w:val="24"/>
        </w:rPr>
        <w:t>-time athletics dominate the college scene, the student work week typically ends on Thursday</w:t>
      </w:r>
      <w:r w:rsidR="00C4673E" w:rsidRPr="001E728B">
        <w:rPr>
          <w:rFonts w:ascii="Times New Roman" w:hAnsi="Times New Roman" w:cs="Times New Roman"/>
          <w:sz w:val="24"/>
          <w:szCs w:val="24"/>
        </w:rPr>
        <w:t>s</w:t>
      </w:r>
      <w:r w:rsidR="003C4B04" w:rsidRPr="001E728B">
        <w:rPr>
          <w:rFonts w:ascii="Times New Roman" w:hAnsi="Times New Roman" w:cs="Times New Roman"/>
          <w:sz w:val="24"/>
          <w:szCs w:val="24"/>
        </w:rPr>
        <w:t>, binge drinking is common, and student arrests climb during football and basketbal</w:t>
      </w:r>
      <w:r w:rsidR="00C4673E" w:rsidRPr="001E728B">
        <w:rPr>
          <w:rFonts w:ascii="Times New Roman" w:hAnsi="Times New Roman" w:cs="Times New Roman"/>
          <w:sz w:val="24"/>
          <w:szCs w:val="24"/>
        </w:rPr>
        <w:t xml:space="preserve">l seasons.  </w:t>
      </w:r>
    </w:p>
    <w:p w14:paraId="57E2CBAF" w14:textId="48FC824F" w:rsidR="0068196D" w:rsidRPr="001E728B" w:rsidRDefault="00E41F64" w:rsidP="00D05D2F">
      <w:pPr>
        <w:spacing w:line="480" w:lineRule="auto"/>
        <w:ind w:firstLine="720"/>
        <w:contextualSpacing/>
        <w:rPr>
          <w:rFonts w:ascii="Times New Roman" w:hAnsi="Times New Roman" w:cs="Times New Roman"/>
          <w:sz w:val="24"/>
          <w:szCs w:val="24"/>
        </w:rPr>
      </w:pPr>
      <w:r w:rsidRPr="001E728B">
        <w:rPr>
          <w:rFonts w:ascii="Times New Roman" w:hAnsi="Times New Roman" w:cs="Times New Roman"/>
          <w:sz w:val="24"/>
          <w:szCs w:val="24"/>
        </w:rPr>
        <w:t xml:space="preserve">Our research </w:t>
      </w:r>
      <w:r w:rsidR="00B11FF4" w:rsidRPr="001E728B">
        <w:rPr>
          <w:rFonts w:ascii="Times New Roman" w:hAnsi="Times New Roman" w:cs="Times New Roman"/>
          <w:sz w:val="24"/>
          <w:szCs w:val="24"/>
        </w:rPr>
        <w:t>extends th</w:t>
      </w:r>
      <w:r w:rsidR="00682143" w:rsidRPr="001E728B">
        <w:rPr>
          <w:rFonts w:ascii="Times New Roman" w:hAnsi="Times New Roman" w:cs="Times New Roman"/>
          <w:sz w:val="24"/>
          <w:szCs w:val="24"/>
        </w:rPr>
        <w:t xml:space="preserve">e </w:t>
      </w:r>
      <w:r w:rsidR="001B6D42" w:rsidRPr="001E728B">
        <w:rPr>
          <w:rFonts w:ascii="Times New Roman" w:hAnsi="Times New Roman" w:cs="Times New Roman"/>
          <w:sz w:val="24"/>
          <w:szCs w:val="24"/>
        </w:rPr>
        <w:t xml:space="preserve">existing </w:t>
      </w:r>
      <w:r w:rsidR="00682143" w:rsidRPr="001E728B">
        <w:rPr>
          <w:rFonts w:ascii="Times New Roman" w:hAnsi="Times New Roman" w:cs="Times New Roman"/>
          <w:sz w:val="24"/>
          <w:szCs w:val="24"/>
        </w:rPr>
        <w:t>literature</w:t>
      </w:r>
      <w:r w:rsidR="00B11FF4" w:rsidRPr="001E728B">
        <w:rPr>
          <w:rFonts w:ascii="Times New Roman" w:hAnsi="Times New Roman" w:cs="Times New Roman"/>
          <w:sz w:val="24"/>
          <w:szCs w:val="24"/>
        </w:rPr>
        <w:t xml:space="preserve"> </w:t>
      </w:r>
      <w:r w:rsidR="009B34B5" w:rsidRPr="001E728B">
        <w:rPr>
          <w:rFonts w:ascii="Times New Roman" w:hAnsi="Times New Roman" w:cs="Times New Roman"/>
          <w:sz w:val="24"/>
          <w:szCs w:val="24"/>
        </w:rPr>
        <w:t>in notable ways</w:t>
      </w:r>
      <w:r w:rsidR="00E8014A" w:rsidRPr="001E728B">
        <w:rPr>
          <w:rFonts w:ascii="Times New Roman" w:hAnsi="Times New Roman" w:cs="Times New Roman"/>
          <w:sz w:val="24"/>
          <w:szCs w:val="24"/>
        </w:rPr>
        <w:t xml:space="preserve">. </w:t>
      </w:r>
      <w:r w:rsidR="00B536A3">
        <w:rPr>
          <w:rFonts w:ascii="Times New Roman" w:hAnsi="Times New Roman" w:cs="Times New Roman"/>
          <w:sz w:val="24"/>
          <w:szCs w:val="24"/>
        </w:rPr>
        <w:t xml:space="preserve"> </w:t>
      </w:r>
      <w:r w:rsidR="00E8014A" w:rsidRPr="001E728B">
        <w:rPr>
          <w:rFonts w:ascii="Times New Roman" w:hAnsi="Times New Roman" w:cs="Times New Roman"/>
          <w:sz w:val="24"/>
          <w:szCs w:val="24"/>
        </w:rPr>
        <w:t xml:space="preserve">We </w:t>
      </w:r>
      <w:r w:rsidR="0059408B" w:rsidRPr="001E728B">
        <w:rPr>
          <w:rFonts w:ascii="Times New Roman" w:hAnsi="Times New Roman" w:cs="Times New Roman"/>
          <w:sz w:val="24"/>
          <w:szCs w:val="24"/>
        </w:rPr>
        <w:t>shift</w:t>
      </w:r>
      <w:r w:rsidR="00B11FF4" w:rsidRPr="001E728B">
        <w:rPr>
          <w:rFonts w:ascii="Times New Roman" w:hAnsi="Times New Roman" w:cs="Times New Roman"/>
          <w:sz w:val="24"/>
          <w:szCs w:val="24"/>
        </w:rPr>
        <w:t xml:space="preserve"> the </w:t>
      </w:r>
      <w:r w:rsidR="00E8014A" w:rsidRPr="001E728B">
        <w:rPr>
          <w:rFonts w:ascii="Times New Roman" w:hAnsi="Times New Roman" w:cs="Times New Roman"/>
          <w:sz w:val="24"/>
          <w:szCs w:val="24"/>
        </w:rPr>
        <w:t xml:space="preserve">current research </w:t>
      </w:r>
      <w:r w:rsidR="00B11FF4" w:rsidRPr="001E728B">
        <w:rPr>
          <w:rFonts w:ascii="Times New Roman" w:hAnsi="Times New Roman" w:cs="Times New Roman"/>
          <w:sz w:val="24"/>
          <w:szCs w:val="24"/>
        </w:rPr>
        <w:t xml:space="preserve">focus from the relationship between participation and broad attitudinal constructs to the frequency </w:t>
      </w:r>
      <w:r w:rsidR="001B6D42" w:rsidRPr="001E728B">
        <w:rPr>
          <w:rFonts w:ascii="Times New Roman" w:hAnsi="Times New Roman" w:cs="Times New Roman"/>
          <w:sz w:val="24"/>
          <w:szCs w:val="24"/>
        </w:rPr>
        <w:t xml:space="preserve">and import </w:t>
      </w:r>
      <w:r w:rsidR="00B11FF4" w:rsidRPr="001E728B">
        <w:rPr>
          <w:rFonts w:ascii="Times New Roman" w:hAnsi="Times New Roman" w:cs="Times New Roman"/>
          <w:sz w:val="24"/>
          <w:szCs w:val="24"/>
        </w:rPr>
        <w:t xml:space="preserve">of </w:t>
      </w:r>
      <w:r w:rsidR="00682143" w:rsidRPr="001E728B">
        <w:rPr>
          <w:rFonts w:ascii="Times New Roman" w:hAnsi="Times New Roman" w:cs="Times New Roman"/>
          <w:sz w:val="24"/>
          <w:szCs w:val="24"/>
        </w:rPr>
        <w:t xml:space="preserve">students’ </w:t>
      </w:r>
      <w:r w:rsidR="00B11FF4" w:rsidRPr="001E728B">
        <w:rPr>
          <w:rFonts w:ascii="Times New Roman" w:hAnsi="Times New Roman" w:cs="Times New Roman"/>
          <w:i/>
          <w:sz w:val="24"/>
          <w:szCs w:val="24"/>
        </w:rPr>
        <w:t>specific experiences</w:t>
      </w:r>
      <w:r w:rsidR="00B11FF4" w:rsidRPr="001E728B">
        <w:rPr>
          <w:rFonts w:ascii="Times New Roman" w:hAnsi="Times New Roman" w:cs="Times New Roman"/>
          <w:sz w:val="24"/>
          <w:szCs w:val="24"/>
        </w:rPr>
        <w:t xml:space="preserve"> </w:t>
      </w:r>
      <w:r w:rsidR="00682143" w:rsidRPr="001E728B">
        <w:rPr>
          <w:rFonts w:ascii="Times New Roman" w:hAnsi="Times New Roman" w:cs="Times New Roman"/>
          <w:sz w:val="24"/>
          <w:szCs w:val="24"/>
        </w:rPr>
        <w:t xml:space="preserve">in clubs and organizations that </w:t>
      </w:r>
      <w:r w:rsidR="005F440E" w:rsidRPr="001E728B">
        <w:rPr>
          <w:rFonts w:ascii="Times New Roman" w:hAnsi="Times New Roman" w:cs="Times New Roman"/>
          <w:sz w:val="24"/>
          <w:szCs w:val="24"/>
        </w:rPr>
        <w:t xml:space="preserve">may be </w:t>
      </w:r>
      <w:r w:rsidR="00B11FF4" w:rsidRPr="001E728B">
        <w:rPr>
          <w:rFonts w:ascii="Times New Roman" w:hAnsi="Times New Roman" w:cs="Times New Roman"/>
          <w:sz w:val="24"/>
          <w:szCs w:val="24"/>
        </w:rPr>
        <w:lastRenderedPageBreak/>
        <w:t xml:space="preserve">relevant to </w:t>
      </w:r>
      <w:r w:rsidR="00FD25DA" w:rsidRPr="001E728B">
        <w:rPr>
          <w:rFonts w:ascii="Times New Roman" w:hAnsi="Times New Roman" w:cs="Times New Roman"/>
          <w:sz w:val="24"/>
          <w:szCs w:val="24"/>
        </w:rPr>
        <w:t>the labor market</w:t>
      </w:r>
      <w:r w:rsidR="00B11FF4" w:rsidRPr="001E728B">
        <w:rPr>
          <w:rFonts w:ascii="Times New Roman" w:hAnsi="Times New Roman" w:cs="Times New Roman"/>
          <w:sz w:val="24"/>
          <w:szCs w:val="24"/>
        </w:rPr>
        <w:t xml:space="preserve"> and civic </w:t>
      </w:r>
      <w:r w:rsidR="00FD25DA" w:rsidRPr="001E728B">
        <w:rPr>
          <w:rFonts w:ascii="Times New Roman" w:hAnsi="Times New Roman" w:cs="Times New Roman"/>
          <w:sz w:val="24"/>
          <w:szCs w:val="24"/>
        </w:rPr>
        <w:t>engagement</w:t>
      </w:r>
      <w:r w:rsidR="00E8014A" w:rsidRPr="001E728B">
        <w:rPr>
          <w:rFonts w:ascii="Times New Roman" w:hAnsi="Times New Roman" w:cs="Times New Roman"/>
          <w:sz w:val="24"/>
          <w:szCs w:val="24"/>
        </w:rPr>
        <w:t xml:space="preserve"> after graduation</w:t>
      </w:r>
      <w:r w:rsidR="00D015EA">
        <w:rPr>
          <w:rFonts w:ascii="Times New Roman" w:hAnsi="Times New Roman" w:cs="Times New Roman"/>
          <w:sz w:val="24"/>
          <w:szCs w:val="24"/>
        </w:rPr>
        <w:t xml:space="preserve"> (Hamrick, 1998)</w:t>
      </w:r>
      <w:r w:rsidR="005F440E" w:rsidRPr="001E728B">
        <w:rPr>
          <w:rFonts w:ascii="Times New Roman" w:hAnsi="Times New Roman" w:cs="Times New Roman"/>
          <w:sz w:val="24"/>
          <w:szCs w:val="24"/>
        </w:rPr>
        <w:t>.</w:t>
      </w:r>
      <w:r w:rsidR="00B11FF4" w:rsidRPr="001E728B">
        <w:rPr>
          <w:rFonts w:ascii="Times New Roman" w:hAnsi="Times New Roman" w:cs="Times New Roman"/>
          <w:sz w:val="24"/>
          <w:szCs w:val="24"/>
        </w:rPr>
        <w:t xml:space="preserve">  </w:t>
      </w:r>
      <w:r w:rsidR="00065050" w:rsidRPr="001E728B">
        <w:rPr>
          <w:rFonts w:ascii="Times New Roman" w:hAnsi="Times New Roman" w:cs="Times New Roman"/>
          <w:sz w:val="24"/>
          <w:szCs w:val="24"/>
        </w:rPr>
        <w:t xml:space="preserve">Prior research </w:t>
      </w:r>
      <w:r w:rsidR="00E8014A" w:rsidRPr="001E728B">
        <w:rPr>
          <w:rFonts w:ascii="Times New Roman" w:hAnsi="Times New Roman" w:cs="Times New Roman"/>
          <w:sz w:val="24"/>
          <w:szCs w:val="24"/>
        </w:rPr>
        <w:t xml:space="preserve">strongly </w:t>
      </w:r>
      <w:r w:rsidR="00065050" w:rsidRPr="001E728B">
        <w:rPr>
          <w:rFonts w:ascii="Times New Roman" w:hAnsi="Times New Roman" w:cs="Times New Roman"/>
          <w:sz w:val="24"/>
          <w:szCs w:val="24"/>
        </w:rPr>
        <w:t>suggests that voluntary organizations build important workforce and civic skills</w:t>
      </w:r>
      <w:r w:rsidR="00AA100B">
        <w:rPr>
          <w:rFonts w:ascii="Times New Roman" w:hAnsi="Times New Roman" w:cs="Times New Roman"/>
          <w:sz w:val="24"/>
          <w:szCs w:val="24"/>
        </w:rPr>
        <w:t xml:space="preserve"> (</w:t>
      </w:r>
      <w:r w:rsidR="00AA100B" w:rsidRPr="00830138">
        <w:rPr>
          <w:rFonts w:ascii="Times New Roman" w:hAnsi="Times New Roman" w:cs="Times New Roman"/>
          <w:sz w:val="24"/>
          <w:szCs w:val="24"/>
        </w:rPr>
        <w:t>Biddix,</w:t>
      </w:r>
      <w:r w:rsidR="00AA100B">
        <w:rPr>
          <w:rFonts w:ascii="Times New Roman" w:hAnsi="Times New Roman" w:cs="Times New Roman"/>
          <w:sz w:val="24"/>
          <w:szCs w:val="24"/>
        </w:rPr>
        <w:t xml:space="preserve"> </w:t>
      </w:r>
      <w:r w:rsidR="00AA100B" w:rsidRPr="00830138">
        <w:rPr>
          <w:rFonts w:ascii="Times New Roman" w:hAnsi="Times New Roman" w:cs="Times New Roman"/>
          <w:sz w:val="24"/>
          <w:szCs w:val="24"/>
        </w:rPr>
        <w:t>2014</w:t>
      </w:r>
      <w:r w:rsidR="00D015EA">
        <w:rPr>
          <w:rFonts w:ascii="Times New Roman" w:hAnsi="Times New Roman" w:cs="Times New Roman"/>
          <w:sz w:val="24"/>
          <w:szCs w:val="24"/>
        </w:rPr>
        <w:t>; Hamrick, 1998</w:t>
      </w:r>
      <w:r w:rsidR="00607094">
        <w:rPr>
          <w:rFonts w:ascii="Times New Roman" w:hAnsi="Times New Roman" w:cs="Times New Roman"/>
          <w:sz w:val="24"/>
          <w:szCs w:val="24"/>
        </w:rPr>
        <w:t>; Holman, 2015</w:t>
      </w:r>
      <w:r w:rsidR="003B4212">
        <w:rPr>
          <w:rFonts w:ascii="Times New Roman" w:hAnsi="Times New Roman" w:cs="Times New Roman"/>
          <w:sz w:val="24"/>
          <w:szCs w:val="24"/>
        </w:rPr>
        <w:t xml:space="preserve">; </w:t>
      </w:r>
      <w:r w:rsidR="003B4212" w:rsidRPr="00830138">
        <w:rPr>
          <w:rFonts w:ascii="Times New Roman" w:hAnsi="Times New Roman" w:cs="Times New Roman"/>
          <w:sz w:val="24"/>
          <w:szCs w:val="24"/>
        </w:rPr>
        <w:t>Persell &amp; Wenglinsky, 2004</w:t>
      </w:r>
      <w:r w:rsidR="00AA100B">
        <w:rPr>
          <w:rFonts w:ascii="Times New Roman" w:hAnsi="Times New Roman" w:cs="Times New Roman"/>
          <w:sz w:val="24"/>
          <w:szCs w:val="24"/>
        </w:rPr>
        <w:t>)</w:t>
      </w:r>
      <w:r w:rsidR="00065050" w:rsidRPr="001E728B">
        <w:rPr>
          <w:rFonts w:ascii="Times New Roman" w:hAnsi="Times New Roman" w:cs="Times New Roman"/>
          <w:sz w:val="24"/>
          <w:szCs w:val="24"/>
        </w:rPr>
        <w:t xml:space="preserve">. </w:t>
      </w:r>
      <w:r w:rsidR="00B536A3">
        <w:rPr>
          <w:rFonts w:ascii="Times New Roman" w:hAnsi="Times New Roman" w:cs="Times New Roman"/>
          <w:sz w:val="24"/>
          <w:szCs w:val="24"/>
        </w:rPr>
        <w:t xml:space="preserve"> </w:t>
      </w:r>
      <w:r w:rsidR="00065050" w:rsidRPr="001E728B">
        <w:rPr>
          <w:rFonts w:ascii="Times New Roman" w:hAnsi="Times New Roman" w:cs="Times New Roman"/>
          <w:sz w:val="24"/>
          <w:szCs w:val="24"/>
        </w:rPr>
        <w:t xml:space="preserve">For example, Verba, Scholzman, &amp; Brady (1995) found that participation in community organizations, such as church groups and parent-teacher associations, were </w:t>
      </w:r>
      <w:r w:rsidR="008F7224">
        <w:rPr>
          <w:rFonts w:ascii="Times New Roman" w:hAnsi="Times New Roman" w:cs="Times New Roman"/>
          <w:sz w:val="24"/>
          <w:szCs w:val="24"/>
        </w:rPr>
        <w:t>key</w:t>
      </w:r>
      <w:r w:rsidR="00065050" w:rsidRPr="001E728B">
        <w:rPr>
          <w:rFonts w:ascii="Times New Roman" w:hAnsi="Times New Roman" w:cs="Times New Roman"/>
          <w:sz w:val="24"/>
          <w:szCs w:val="24"/>
        </w:rPr>
        <w:t xml:space="preserve"> sources for the development of what they call “civic skills.”  These were places where adults who had never had the opportunity – or were out of practice – learned to speak up about issues, create persuasive messages, develop mailing lists and spreadsheets, and work collaboratively towards common goals (Anheir &amp; Salamon, 1999; Putnam, 2000).  We argue that student clubs and organizations </w:t>
      </w:r>
      <w:r w:rsidR="00D05D2F" w:rsidRPr="001E728B">
        <w:rPr>
          <w:rFonts w:ascii="Times New Roman" w:hAnsi="Times New Roman" w:cs="Times New Roman"/>
          <w:sz w:val="24"/>
          <w:szCs w:val="24"/>
        </w:rPr>
        <w:t xml:space="preserve">also </w:t>
      </w:r>
      <w:r w:rsidR="00065050" w:rsidRPr="001E728B">
        <w:rPr>
          <w:rFonts w:ascii="Times New Roman" w:hAnsi="Times New Roman" w:cs="Times New Roman"/>
          <w:sz w:val="24"/>
          <w:szCs w:val="24"/>
        </w:rPr>
        <w:t xml:space="preserve">create </w:t>
      </w:r>
      <w:r w:rsidR="001B0866" w:rsidRPr="001E728B">
        <w:rPr>
          <w:rFonts w:ascii="Times New Roman" w:hAnsi="Times New Roman" w:cs="Times New Roman"/>
          <w:sz w:val="24"/>
          <w:szCs w:val="24"/>
        </w:rPr>
        <w:t xml:space="preserve">similar environments and </w:t>
      </w:r>
      <w:r w:rsidR="00065050" w:rsidRPr="001E728B">
        <w:rPr>
          <w:rFonts w:ascii="Times New Roman" w:hAnsi="Times New Roman" w:cs="Times New Roman"/>
          <w:sz w:val="24"/>
          <w:szCs w:val="24"/>
        </w:rPr>
        <w:t xml:space="preserve">opportunities for </w:t>
      </w:r>
      <w:r w:rsidR="001B0866" w:rsidRPr="001E728B">
        <w:rPr>
          <w:rFonts w:ascii="Times New Roman" w:hAnsi="Times New Roman" w:cs="Times New Roman"/>
          <w:sz w:val="24"/>
          <w:szCs w:val="24"/>
        </w:rPr>
        <w:t xml:space="preserve">young adults </w:t>
      </w:r>
      <w:r w:rsidR="00D05D2F" w:rsidRPr="001E728B">
        <w:rPr>
          <w:rFonts w:ascii="Times New Roman" w:hAnsi="Times New Roman" w:cs="Times New Roman"/>
          <w:sz w:val="24"/>
          <w:szCs w:val="24"/>
        </w:rPr>
        <w:t xml:space="preserve">that </w:t>
      </w:r>
      <w:r w:rsidR="00F2688F">
        <w:rPr>
          <w:rFonts w:ascii="Times New Roman" w:hAnsi="Times New Roman" w:cs="Times New Roman"/>
          <w:sz w:val="24"/>
          <w:szCs w:val="24"/>
        </w:rPr>
        <w:t xml:space="preserve">are </w:t>
      </w:r>
      <w:r w:rsidR="008A36C2" w:rsidRPr="001E728B">
        <w:rPr>
          <w:rFonts w:ascii="Times New Roman" w:hAnsi="Times New Roman" w:cs="Times New Roman"/>
          <w:sz w:val="24"/>
          <w:szCs w:val="24"/>
        </w:rPr>
        <w:t xml:space="preserve">important </w:t>
      </w:r>
      <w:r w:rsidR="00F2688F">
        <w:rPr>
          <w:rFonts w:ascii="Times New Roman" w:hAnsi="Times New Roman" w:cs="Times New Roman"/>
          <w:sz w:val="24"/>
          <w:szCs w:val="24"/>
        </w:rPr>
        <w:t xml:space="preserve">for </w:t>
      </w:r>
      <w:r w:rsidR="00FD25DA" w:rsidRPr="001E728B">
        <w:rPr>
          <w:rFonts w:ascii="Times New Roman" w:hAnsi="Times New Roman" w:cs="Times New Roman"/>
          <w:sz w:val="24"/>
          <w:szCs w:val="24"/>
        </w:rPr>
        <w:t>workforce</w:t>
      </w:r>
      <w:r w:rsidR="005F440E" w:rsidRPr="001E728B">
        <w:rPr>
          <w:rFonts w:ascii="Times New Roman" w:hAnsi="Times New Roman" w:cs="Times New Roman"/>
          <w:sz w:val="24"/>
          <w:szCs w:val="24"/>
        </w:rPr>
        <w:t xml:space="preserve"> and civic</w:t>
      </w:r>
      <w:r w:rsidR="001B6D42" w:rsidRPr="001E728B">
        <w:rPr>
          <w:rFonts w:ascii="Times New Roman" w:hAnsi="Times New Roman" w:cs="Times New Roman"/>
          <w:sz w:val="24"/>
          <w:szCs w:val="24"/>
        </w:rPr>
        <w:t xml:space="preserve"> </w:t>
      </w:r>
      <w:r w:rsidR="00F2688F">
        <w:rPr>
          <w:rFonts w:ascii="Times New Roman" w:hAnsi="Times New Roman" w:cs="Times New Roman"/>
          <w:sz w:val="24"/>
          <w:szCs w:val="24"/>
        </w:rPr>
        <w:t>participation</w:t>
      </w:r>
      <w:r w:rsidR="005F440E" w:rsidRPr="001E728B">
        <w:rPr>
          <w:rFonts w:ascii="Times New Roman" w:hAnsi="Times New Roman" w:cs="Times New Roman"/>
          <w:sz w:val="24"/>
          <w:szCs w:val="24"/>
        </w:rPr>
        <w:t xml:space="preserve">. </w:t>
      </w:r>
    </w:p>
    <w:p w14:paraId="23059530" w14:textId="086D1D66" w:rsidR="0075337E" w:rsidRPr="001E728B" w:rsidRDefault="00B46F81" w:rsidP="0075337E">
      <w:pPr>
        <w:spacing w:line="480" w:lineRule="auto"/>
        <w:ind w:firstLine="720"/>
        <w:contextualSpacing/>
        <w:rPr>
          <w:rFonts w:ascii="Times New Roman" w:hAnsi="Times New Roman"/>
          <w:sz w:val="24"/>
          <w:szCs w:val="24"/>
        </w:rPr>
      </w:pPr>
      <w:r>
        <w:rPr>
          <w:rFonts w:ascii="Times New Roman" w:hAnsi="Times New Roman" w:cs="Times New Roman"/>
          <w:sz w:val="24"/>
          <w:szCs w:val="24"/>
        </w:rPr>
        <w:t>In this context, it is important to examine the</w:t>
      </w:r>
      <w:r w:rsidR="005F440E" w:rsidRPr="001E728B">
        <w:rPr>
          <w:rFonts w:ascii="Times New Roman" w:hAnsi="Times New Roman" w:cs="Times New Roman"/>
          <w:sz w:val="24"/>
          <w:szCs w:val="24"/>
        </w:rPr>
        <w:t xml:space="preserve"> </w:t>
      </w:r>
      <w:r w:rsidR="00117FD4">
        <w:rPr>
          <w:rFonts w:ascii="Times New Roman" w:hAnsi="Times New Roman" w:cs="Times New Roman"/>
          <w:sz w:val="24"/>
          <w:szCs w:val="24"/>
        </w:rPr>
        <w:t xml:space="preserve">demographic characteristics </w:t>
      </w:r>
      <w:r w:rsidR="005F440E" w:rsidRPr="001E728B">
        <w:rPr>
          <w:rFonts w:ascii="Times New Roman" w:hAnsi="Times New Roman" w:cs="Times New Roman"/>
          <w:sz w:val="24"/>
          <w:szCs w:val="24"/>
        </w:rPr>
        <w:t xml:space="preserve">of students who are most and least engaged in </w:t>
      </w:r>
      <w:r w:rsidR="006A3EB0">
        <w:rPr>
          <w:rFonts w:ascii="Times New Roman" w:hAnsi="Times New Roman" w:cs="Times New Roman"/>
          <w:sz w:val="24"/>
          <w:szCs w:val="24"/>
        </w:rPr>
        <w:t>specific c</w:t>
      </w:r>
      <w:r>
        <w:rPr>
          <w:rFonts w:ascii="Times New Roman" w:hAnsi="Times New Roman" w:cs="Times New Roman"/>
          <w:sz w:val="24"/>
          <w:szCs w:val="24"/>
        </w:rPr>
        <w:t>o-curricular</w:t>
      </w:r>
      <w:r w:rsidR="005F440E" w:rsidRPr="001E728B">
        <w:rPr>
          <w:rFonts w:ascii="Times New Roman" w:hAnsi="Times New Roman" w:cs="Times New Roman"/>
          <w:sz w:val="24"/>
          <w:szCs w:val="24"/>
        </w:rPr>
        <w:t xml:space="preserve"> experiences.</w:t>
      </w:r>
      <w:r w:rsidR="0068196D" w:rsidRPr="001E728B">
        <w:rPr>
          <w:rFonts w:ascii="Times New Roman" w:hAnsi="Times New Roman" w:cs="Times New Roman"/>
          <w:sz w:val="24"/>
          <w:szCs w:val="24"/>
        </w:rPr>
        <w:t xml:space="preserve"> </w:t>
      </w:r>
      <w:r>
        <w:rPr>
          <w:rFonts w:ascii="Times New Roman" w:hAnsi="Times New Roman" w:cs="Times New Roman"/>
          <w:sz w:val="24"/>
          <w:szCs w:val="24"/>
        </w:rPr>
        <w:t xml:space="preserve"> This is an understudied feature of p</w:t>
      </w:r>
      <w:r w:rsidR="006A3EB0">
        <w:rPr>
          <w:rFonts w:ascii="Times New Roman" w:hAnsi="Times New Roman" w:cs="Times New Roman"/>
          <w:sz w:val="24"/>
          <w:szCs w:val="24"/>
        </w:rPr>
        <w:t>revious research</w:t>
      </w:r>
      <w:r>
        <w:rPr>
          <w:rFonts w:ascii="Times New Roman" w:hAnsi="Times New Roman" w:cs="Times New Roman"/>
          <w:sz w:val="24"/>
          <w:szCs w:val="24"/>
        </w:rPr>
        <w:t xml:space="preserve">, and it is </w:t>
      </w:r>
      <w:r w:rsidR="0075337E" w:rsidRPr="001E728B">
        <w:rPr>
          <w:rFonts w:ascii="Times New Roman" w:hAnsi="Times New Roman" w:cs="Times New Roman"/>
          <w:sz w:val="24"/>
          <w:szCs w:val="24"/>
        </w:rPr>
        <w:t>consequential</w:t>
      </w:r>
      <w:r w:rsidR="00671F0A">
        <w:rPr>
          <w:rFonts w:ascii="Times New Roman" w:hAnsi="Times New Roman" w:cs="Times New Roman"/>
          <w:sz w:val="24"/>
          <w:szCs w:val="24"/>
        </w:rPr>
        <w:t xml:space="preserve"> for several reasons</w:t>
      </w:r>
      <w:r w:rsidR="0075337E" w:rsidRPr="001E728B">
        <w:rPr>
          <w:rFonts w:ascii="Times New Roman" w:hAnsi="Times New Roman" w:cs="Times New Roman"/>
          <w:sz w:val="24"/>
          <w:szCs w:val="24"/>
        </w:rPr>
        <w:t xml:space="preserve">. </w:t>
      </w:r>
      <w:r w:rsidR="00B536A3">
        <w:rPr>
          <w:rFonts w:ascii="Times New Roman" w:hAnsi="Times New Roman" w:cs="Times New Roman"/>
          <w:sz w:val="24"/>
          <w:szCs w:val="24"/>
        </w:rPr>
        <w:t xml:space="preserve"> </w:t>
      </w:r>
      <w:r w:rsidR="0075337E" w:rsidRPr="001E728B">
        <w:rPr>
          <w:rFonts w:ascii="Times New Roman" w:hAnsi="Times New Roman" w:cs="Times New Roman"/>
          <w:sz w:val="24"/>
          <w:szCs w:val="24"/>
        </w:rPr>
        <w:t>Firs</w:t>
      </w:r>
      <w:r w:rsidR="00671F0A">
        <w:rPr>
          <w:rFonts w:ascii="Times New Roman" w:hAnsi="Times New Roman" w:cs="Times New Roman"/>
          <w:sz w:val="24"/>
          <w:szCs w:val="24"/>
        </w:rPr>
        <w:t>t, r</w:t>
      </w:r>
      <w:r w:rsidR="008811EB" w:rsidRPr="001E728B">
        <w:rPr>
          <w:rFonts w:ascii="Times New Roman" w:hAnsi="Times New Roman" w:cs="Times New Roman"/>
          <w:sz w:val="24"/>
          <w:szCs w:val="24"/>
        </w:rPr>
        <w:t xml:space="preserve">esearch universities </w:t>
      </w:r>
      <w:r>
        <w:rPr>
          <w:rFonts w:ascii="Times New Roman" w:hAnsi="Times New Roman" w:cs="Times New Roman"/>
          <w:sz w:val="24"/>
          <w:szCs w:val="24"/>
        </w:rPr>
        <w:t>are the</w:t>
      </w:r>
      <w:r w:rsidR="008811EB" w:rsidRPr="001E728B">
        <w:rPr>
          <w:rFonts w:ascii="Times New Roman" w:hAnsi="Times New Roman" w:cs="Times New Roman"/>
          <w:sz w:val="24"/>
          <w:szCs w:val="24"/>
        </w:rPr>
        <w:t xml:space="preserve"> environment </w:t>
      </w:r>
      <w:r>
        <w:rPr>
          <w:rFonts w:ascii="Times New Roman" w:hAnsi="Times New Roman" w:cs="Times New Roman"/>
          <w:sz w:val="24"/>
          <w:szCs w:val="24"/>
        </w:rPr>
        <w:t>in which</w:t>
      </w:r>
      <w:r w:rsidR="008811EB" w:rsidRPr="001E728B">
        <w:rPr>
          <w:rFonts w:ascii="Times New Roman" w:hAnsi="Times New Roman" w:cs="Times New Roman"/>
          <w:sz w:val="24"/>
          <w:szCs w:val="24"/>
        </w:rPr>
        <w:t xml:space="preserve"> </w:t>
      </w:r>
      <w:r>
        <w:rPr>
          <w:rFonts w:ascii="Times New Roman" w:hAnsi="Times New Roman" w:cs="Times New Roman"/>
          <w:sz w:val="24"/>
          <w:szCs w:val="24"/>
        </w:rPr>
        <w:t xml:space="preserve">many </w:t>
      </w:r>
      <w:r w:rsidR="008811EB" w:rsidRPr="001E728B">
        <w:rPr>
          <w:rFonts w:ascii="Times New Roman" w:hAnsi="Times New Roman" w:cs="Times New Roman"/>
          <w:sz w:val="24"/>
          <w:szCs w:val="24"/>
        </w:rPr>
        <w:t xml:space="preserve">students </w:t>
      </w:r>
      <w:r w:rsidR="00BC4562" w:rsidRPr="001E728B">
        <w:rPr>
          <w:rFonts w:ascii="Times New Roman" w:hAnsi="Times New Roman" w:cs="Times New Roman"/>
          <w:sz w:val="24"/>
          <w:szCs w:val="24"/>
        </w:rPr>
        <w:t xml:space="preserve">are </w:t>
      </w:r>
      <w:r w:rsidR="006A3EB0">
        <w:rPr>
          <w:rFonts w:ascii="Times New Roman" w:hAnsi="Times New Roman" w:cs="Times New Roman"/>
          <w:sz w:val="24"/>
          <w:szCs w:val="24"/>
        </w:rPr>
        <w:t xml:space="preserve">first </w:t>
      </w:r>
      <w:r w:rsidR="00BC4562" w:rsidRPr="001E728B">
        <w:rPr>
          <w:rFonts w:ascii="Times New Roman" w:hAnsi="Times New Roman" w:cs="Times New Roman"/>
          <w:sz w:val="24"/>
          <w:szCs w:val="24"/>
        </w:rPr>
        <w:t>introduced to service learning</w:t>
      </w:r>
      <w:r w:rsidR="002339C7" w:rsidRPr="001E728B">
        <w:rPr>
          <w:rFonts w:ascii="Times New Roman" w:hAnsi="Times New Roman" w:cs="Times New Roman"/>
          <w:sz w:val="24"/>
          <w:szCs w:val="24"/>
        </w:rPr>
        <w:t xml:space="preserve"> and norms of civic engagement </w:t>
      </w:r>
      <w:r w:rsidR="008811EB" w:rsidRPr="001E728B">
        <w:rPr>
          <w:rFonts w:ascii="Times New Roman" w:hAnsi="Times New Roman" w:cs="Times New Roman"/>
          <w:sz w:val="24"/>
          <w:szCs w:val="24"/>
        </w:rPr>
        <w:t>(</w:t>
      </w:r>
      <w:r w:rsidR="00733E59" w:rsidRPr="00830138">
        <w:rPr>
          <w:rFonts w:ascii="Times New Roman" w:hAnsi="Times New Roman" w:cs="Times New Roman"/>
          <w:sz w:val="24"/>
          <w:szCs w:val="24"/>
        </w:rPr>
        <w:t>Biddix,</w:t>
      </w:r>
      <w:r w:rsidR="00733E59">
        <w:rPr>
          <w:rFonts w:ascii="Times New Roman" w:hAnsi="Times New Roman" w:cs="Times New Roman"/>
          <w:sz w:val="24"/>
          <w:szCs w:val="24"/>
        </w:rPr>
        <w:t xml:space="preserve"> </w:t>
      </w:r>
      <w:r w:rsidR="00733E59" w:rsidRPr="00830138">
        <w:rPr>
          <w:rFonts w:ascii="Times New Roman" w:hAnsi="Times New Roman" w:cs="Times New Roman"/>
          <w:sz w:val="24"/>
          <w:szCs w:val="24"/>
        </w:rPr>
        <w:t>2014</w:t>
      </w:r>
      <w:r w:rsidR="00733E59">
        <w:rPr>
          <w:rFonts w:ascii="Times New Roman" w:hAnsi="Times New Roman" w:cs="Times New Roman"/>
          <w:sz w:val="24"/>
          <w:szCs w:val="24"/>
        </w:rPr>
        <w:t xml:space="preserve">; </w:t>
      </w:r>
      <w:r w:rsidR="008811EB" w:rsidRPr="001E728B">
        <w:rPr>
          <w:rFonts w:ascii="Times New Roman" w:hAnsi="Times New Roman" w:cs="Times New Roman"/>
          <w:sz w:val="24"/>
          <w:szCs w:val="24"/>
        </w:rPr>
        <w:t xml:space="preserve">Einfeld </w:t>
      </w:r>
      <w:r w:rsidR="003772C8">
        <w:rPr>
          <w:rFonts w:ascii="Times New Roman" w:hAnsi="Times New Roman" w:cs="Times New Roman"/>
          <w:sz w:val="24"/>
          <w:szCs w:val="24"/>
        </w:rPr>
        <w:t>&amp;</w:t>
      </w:r>
      <w:r w:rsidR="008811EB" w:rsidRPr="001E728B">
        <w:rPr>
          <w:rFonts w:ascii="Times New Roman" w:hAnsi="Times New Roman" w:cs="Times New Roman"/>
          <w:sz w:val="24"/>
          <w:szCs w:val="24"/>
        </w:rPr>
        <w:t xml:space="preserve"> Collins, 2008</w:t>
      </w:r>
      <w:r w:rsidR="00A80065" w:rsidRPr="001E728B">
        <w:rPr>
          <w:rFonts w:ascii="Times New Roman" w:hAnsi="Times New Roman" w:cs="Times New Roman"/>
          <w:sz w:val="24"/>
          <w:szCs w:val="24"/>
        </w:rPr>
        <w:t xml:space="preserve">; </w:t>
      </w:r>
      <w:r w:rsidR="00D015EA">
        <w:rPr>
          <w:rFonts w:ascii="Times New Roman" w:hAnsi="Times New Roman" w:cs="Times New Roman"/>
          <w:sz w:val="24"/>
          <w:szCs w:val="24"/>
        </w:rPr>
        <w:t xml:space="preserve">Hamrick, 1998; </w:t>
      </w:r>
      <w:r w:rsidR="00A80065" w:rsidRPr="001E728B">
        <w:rPr>
          <w:rFonts w:ascii="Times New Roman" w:hAnsi="Times New Roman" w:cs="Times New Roman"/>
          <w:sz w:val="24"/>
          <w:szCs w:val="24"/>
        </w:rPr>
        <w:t>Sax, Astin, &amp; Avalos, 1999</w:t>
      </w:r>
      <w:r w:rsidR="008811EB" w:rsidRPr="001E728B">
        <w:rPr>
          <w:rFonts w:ascii="Times New Roman" w:hAnsi="Times New Roman" w:cs="Times New Roman"/>
          <w:sz w:val="24"/>
          <w:szCs w:val="24"/>
        </w:rPr>
        <w:t>).</w:t>
      </w:r>
      <w:r w:rsidR="00BC4562" w:rsidRPr="001E728B">
        <w:rPr>
          <w:rFonts w:ascii="Times New Roman" w:hAnsi="Times New Roman" w:cs="Times New Roman"/>
          <w:sz w:val="24"/>
          <w:szCs w:val="24"/>
        </w:rPr>
        <w:t xml:space="preserve"> </w:t>
      </w:r>
      <w:r w:rsidR="00B536A3">
        <w:rPr>
          <w:rFonts w:ascii="Times New Roman" w:hAnsi="Times New Roman" w:cs="Times New Roman"/>
          <w:sz w:val="24"/>
          <w:szCs w:val="24"/>
        </w:rPr>
        <w:t xml:space="preserve"> </w:t>
      </w:r>
      <w:r w:rsidR="00671F0A">
        <w:rPr>
          <w:rFonts w:ascii="Times New Roman" w:hAnsi="Times New Roman" w:cs="Times New Roman"/>
          <w:sz w:val="24"/>
          <w:szCs w:val="24"/>
        </w:rPr>
        <w:t>Second, t</w:t>
      </w:r>
      <w:r w:rsidR="00594169" w:rsidRPr="001E728B">
        <w:rPr>
          <w:rFonts w:ascii="Times New Roman" w:hAnsi="Times New Roman" w:cs="Times New Roman"/>
          <w:sz w:val="24"/>
          <w:szCs w:val="24"/>
        </w:rPr>
        <w:t xml:space="preserve">hese early experiences </w:t>
      </w:r>
      <w:r w:rsidR="00F2688F">
        <w:rPr>
          <w:rFonts w:ascii="Times New Roman" w:hAnsi="Times New Roman" w:cs="Times New Roman"/>
          <w:sz w:val="24"/>
          <w:szCs w:val="24"/>
        </w:rPr>
        <w:t>are consequential</w:t>
      </w:r>
      <w:r w:rsidR="006A3EB0">
        <w:rPr>
          <w:rFonts w:ascii="Times New Roman" w:hAnsi="Times New Roman" w:cs="Times New Roman"/>
          <w:sz w:val="24"/>
          <w:szCs w:val="24"/>
        </w:rPr>
        <w:t xml:space="preserve"> for civic involvement </w:t>
      </w:r>
      <w:r w:rsidR="0075337E" w:rsidRPr="001E728B">
        <w:rPr>
          <w:rFonts w:ascii="Times New Roman" w:hAnsi="Times New Roman" w:cs="Times New Roman"/>
          <w:sz w:val="24"/>
          <w:szCs w:val="24"/>
        </w:rPr>
        <w:t xml:space="preserve">many </w:t>
      </w:r>
      <w:r w:rsidR="00594169" w:rsidRPr="001E728B">
        <w:rPr>
          <w:rFonts w:ascii="Times New Roman" w:hAnsi="Times New Roman" w:cs="Times New Roman"/>
          <w:sz w:val="24"/>
          <w:szCs w:val="24"/>
        </w:rPr>
        <w:t>years after graduation (</w:t>
      </w:r>
      <w:r w:rsidR="00A80065" w:rsidRPr="001E728B">
        <w:rPr>
          <w:rFonts w:ascii="Times New Roman" w:hAnsi="Times New Roman" w:cs="Times New Roman"/>
          <w:sz w:val="24"/>
          <w:szCs w:val="24"/>
        </w:rPr>
        <w:t>Sax</w:t>
      </w:r>
      <w:r w:rsidR="00117FD4">
        <w:rPr>
          <w:rFonts w:ascii="Times New Roman" w:hAnsi="Times New Roman" w:cs="Times New Roman"/>
          <w:sz w:val="24"/>
          <w:szCs w:val="24"/>
        </w:rPr>
        <w:t xml:space="preserve"> et al., </w:t>
      </w:r>
      <w:r w:rsidR="00A80065" w:rsidRPr="001E728B">
        <w:rPr>
          <w:rFonts w:ascii="Times New Roman" w:hAnsi="Times New Roman" w:cs="Times New Roman"/>
          <w:sz w:val="24"/>
          <w:szCs w:val="24"/>
        </w:rPr>
        <w:t>1999</w:t>
      </w:r>
      <w:r w:rsidR="00594169" w:rsidRPr="001E728B">
        <w:rPr>
          <w:rFonts w:ascii="Times New Roman" w:hAnsi="Times New Roman" w:cs="Times New Roman"/>
          <w:sz w:val="24"/>
          <w:szCs w:val="24"/>
        </w:rPr>
        <w:t xml:space="preserve">). </w:t>
      </w:r>
      <w:r w:rsidR="00B536A3">
        <w:rPr>
          <w:rFonts w:ascii="Times New Roman" w:hAnsi="Times New Roman" w:cs="Times New Roman"/>
          <w:sz w:val="24"/>
          <w:szCs w:val="24"/>
        </w:rPr>
        <w:t xml:space="preserve"> </w:t>
      </w:r>
      <w:r w:rsidR="0075337E" w:rsidRPr="001E728B">
        <w:rPr>
          <w:rFonts w:ascii="Times New Roman" w:hAnsi="Times New Roman"/>
          <w:sz w:val="24"/>
          <w:szCs w:val="24"/>
        </w:rPr>
        <w:t>Prior studies show that skills that include the ability to present community issues and write policy briefs provide opportunities to develop civic skills (</w:t>
      </w:r>
      <w:r w:rsidR="0075337E" w:rsidRPr="001E728B">
        <w:rPr>
          <w:rFonts w:ascii="Times New Roman" w:hAnsi="Times New Roman" w:cs="Times New Roman"/>
          <w:sz w:val="24"/>
          <w:szCs w:val="24"/>
        </w:rPr>
        <w:t>Verba</w:t>
      </w:r>
      <w:r w:rsidR="00117FD4">
        <w:rPr>
          <w:rFonts w:ascii="Times New Roman" w:hAnsi="Times New Roman" w:cs="Times New Roman"/>
          <w:sz w:val="24"/>
          <w:szCs w:val="24"/>
        </w:rPr>
        <w:t xml:space="preserve"> et al., </w:t>
      </w:r>
      <w:r w:rsidR="0075337E" w:rsidRPr="001E728B">
        <w:rPr>
          <w:rFonts w:ascii="Times New Roman" w:hAnsi="Times New Roman" w:cs="Times New Roman"/>
          <w:sz w:val="24"/>
          <w:szCs w:val="24"/>
        </w:rPr>
        <w:t xml:space="preserve">1995), </w:t>
      </w:r>
      <w:r w:rsidR="00671F0A">
        <w:rPr>
          <w:rFonts w:ascii="Times New Roman" w:hAnsi="Times New Roman" w:cs="Times New Roman"/>
          <w:sz w:val="24"/>
          <w:szCs w:val="24"/>
        </w:rPr>
        <w:t xml:space="preserve">potentially </w:t>
      </w:r>
      <w:r w:rsidR="0075337E" w:rsidRPr="001E728B">
        <w:rPr>
          <w:rFonts w:ascii="Times New Roman" w:hAnsi="Times New Roman" w:cs="Times New Roman"/>
          <w:sz w:val="24"/>
          <w:szCs w:val="24"/>
        </w:rPr>
        <w:t xml:space="preserve">reduce wage mismatches </w:t>
      </w:r>
      <w:r w:rsidR="00671F0A">
        <w:rPr>
          <w:rFonts w:ascii="Times New Roman" w:hAnsi="Times New Roman" w:cs="Times New Roman"/>
          <w:sz w:val="24"/>
          <w:szCs w:val="24"/>
        </w:rPr>
        <w:t xml:space="preserve">for workers by developing general labor market skills </w:t>
      </w:r>
      <w:r w:rsidR="0075337E" w:rsidRPr="001E728B">
        <w:rPr>
          <w:rFonts w:ascii="Times New Roman" w:hAnsi="Times New Roman" w:cs="Times New Roman"/>
          <w:sz w:val="24"/>
          <w:szCs w:val="24"/>
        </w:rPr>
        <w:t xml:space="preserve">(Robst, 2007), </w:t>
      </w:r>
      <w:r w:rsidR="00671F0A">
        <w:rPr>
          <w:rFonts w:ascii="Times New Roman" w:hAnsi="Times New Roman" w:cs="Times New Roman"/>
          <w:sz w:val="24"/>
          <w:szCs w:val="24"/>
        </w:rPr>
        <w:t>and</w:t>
      </w:r>
      <w:r w:rsidR="0075337E" w:rsidRPr="001E728B">
        <w:rPr>
          <w:rFonts w:ascii="Times New Roman" w:hAnsi="Times New Roman" w:cs="Times New Roman"/>
          <w:sz w:val="24"/>
          <w:szCs w:val="24"/>
        </w:rPr>
        <w:t xml:space="preserve"> remain a</w:t>
      </w:r>
      <w:r w:rsidR="00F2688F">
        <w:rPr>
          <w:rFonts w:ascii="Times New Roman" w:hAnsi="Times New Roman" w:cs="Times New Roman"/>
          <w:sz w:val="24"/>
          <w:szCs w:val="24"/>
        </w:rPr>
        <w:t xml:space="preserve">n </w:t>
      </w:r>
      <w:r w:rsidR="0075337E" w:rsidRPr="001E728B">
        <w:rPr>
          <w:rFonts w:ascii="Times New Roman" w:hAnsi="Times New Roman" w:cs="Times New Roman"/>
          <w:sz w:val="24"/>
          <w:szCs w:val="24"/>
        </w:rPr>
        <w:t>under developed area that is inadequately addressed within the academic curriculum, but highly desirable in the labor market (Andrews &amp; Higson, 2008).</w:t>
      </w:r>
      <w:r w:rsidR="0075337E" w:rsidRPr="001E728B">
        <w:rPr>
          <w:rFonts w:ascii="Times New Roman" w:hAnsi="Times New Roman"/>
          <w:sz w:val="24"/>
          <w:szCs w:val="24"/>
        </w:rPr>
        <w:t xml:space="preserve"> Whether these </w:t>
      </w:r>
      <w:r w:rsidR="0043540C">
        <w:rPr>
          <w:rFonts w:ascii="Times New Roman" w:hAnsi="Times New Roman"/>
          <w:sz w:val="24"/>
          <w:szCs w:val="24"/>
        </w:rPr>
        <w:t xml:space="preserve">co-curricular </w:t>
      </w:r>
      <w:r w:rsidR="0075337E" w:rsidRPr="001E728B">
        <w:rPr>
          <w:rFonts w:ascii="Times New Roman" w:hAnsi="Times New Roman"/>
          <w:sz w:val="24"/>
          <w:szCs w:val="24"/>
        </w:rPr>
        <w:t>opportunities are equally available for minorities and first-</w:t>
      </w:r>
      <w:r w:rsidR="0075337E" w:rsidRPr="001E728B">
        <w:rPr>
          <w:rFonts w:ascii="Times New Roman" w:hAnsi="Times New Roman"/>
          <w:sz w:val="24"/>
          <w:szCs w:val="24"/>
        </w:rPr>
        <w:lastRenderedPageBreak/>
        <w:t>generation students, who often face unique challenges in university settings</w:t>
      </w:r>
      <w:r w:rsidR="007C73CE" w:rsidRPr="001E728B">
        <w:rPr>
          <w:rFonts w:ascii="Times New Roman" w:hAnsi="Times New Roman"/>
          <w:sz w:val="24"/>
          <w:szCs w:val="24"/>
        </w:rPr>
        <w:t xml:space="preserve">, </w:t>
      </w:r>
      <w:r w:rsidR="006A3EB0">
        <w:rPr>
          <w:rFonts w:ascii="Times New Roman" w:hAnsi="Times New Roman"/>
          <w:sz w:val="24"/>
          <w:szCs w:val="24"/>
        </w:rPr>
        <w:t>is consequently an important issue</w:t>
      </w:r>
      <w:r w:rsidR="0075337E" w:rsidRPr="001E728B">
        <w:rPr>
          <w:rFonts w:ascii="Times New Roman" w:hAnsi="Times New Roman"/>
          <w:sz w:val="24"/>
          <w:szCs w:val="24"/>
        </w:rPr>
        <w:t xml:space="preserve"> (Gardner, 2013</w:t>
      </w:r>
      <w:r w:rsidR="006A08D6" w:rsidRPr="001E728B">
        <w:rPr>
          <w:rFonts w:ascii="Times New Roman" w:hAnsi="Times New Roman"/>
          <w:sz w:val="24"/>
          <w:szCs w:val="24"/>
        </w:rPr>
        <w:t>).</w:t>
      </w:r>
      <w:r w:rsidR="0075337E" w:rsidRPr="001E728B">
        <w:rPr>
          <w:rFonts w:ascii="Times New Roman" w:hAnsi="Times New Roman"/>
          <w:sz w:val="24"/>
          <w:szCs w:val="24"/>
        </w:rPr>
        <w:t xml:space="preserve"> </w:t>
      </w:r>
    </w:p>
    <w:p w14:paraId="17080687" w14:textId="3639D4B2" w:rsidR="00CE6C02" w:rsidRPr="001E728B" w:rsidRDefault="00CE6C02" w:rsidP="007F7769">
      <w:pPr>
        <w:spacing w:line="480" w:lineRule="auto"/>
        <w:ind w:firstLine="720"/>
        <w:contextualSpacing/>
        <w:rPr>
          <w:rFonts w:ascii="Times New Roman" w:hAnsi="Times New Roman" w:cs="Times New Roman"/>
          <w:sz w:val="24"/>
          <w:szCs w:val="24"/>
        </w:rPr>
      </w:pPr>
    </w:p>
    <w:p w14:paraId="56B7EB38" w14:textId="02B7746D" w:rsidR="001D072D" w:rsidRPr="003779CB" w:rsidRDefault="001D072D" w:rsidP="00300E4C">
      <w:pPr>
        <w:spacing w:line="480" w:lineRule="auto"/>
        <w:ind w:firstLine="720"/>
        <w:contextualSpacing/>
        <w:jc w:val="center"/>
        <w:rPr>
          <w:rFonts w:ascii="Times New Roman" w:hAnsi="Times New Roman"/>
          <w:b/>
          <w:sz w:val="24"/>
          <w:szCs w:val="24"/>
        </w:rPr>
      </w:pPr>
      <w:r w:rsidRPr="003779CB">
        <w:rPr>
          <w:rFonts w:ascii="Times New Roman" w:hAnsi="Times New Roman"/>
          <w:b/>
          <w:sz w:val="24"/>
          <w:szCs w:val="24"/>
        </w:rPr>
        <w:t>D</w:t>
      </w:r>
      <w:r w:rsidR="009B5AF2">
        <w:rPr>
          <w:rFonts w:ascii="Times New Roman" w:hAnsi="Times New Roman"/>
          <w:b/>
          <w:sz w:val="24"/>
          <w:szCs w:val="24"/>
        </w:rPr>
        <w:t xml:space="preserve">ata and </w:t>
      </w:r>
      <w:r w:rsidR="003779CB">
        <w:rPr>
          <w:rFonts w:ascii="Times New Roman" w:hAnsi="Times New Roman"/>
          <w:b/>
          <w:sz w:val="24"/>
          <w:szCs w:val="24"/>
        </w:rPr>
        <w:t>Methods</w:t>
      </w:r>
    </w:p>
    <w:p w14:paraId="68C7B5D5" w14:textId="69CB0C30" w:rsidR="006B78CD" w:rsidRPr="003779CB" w:rsidRDefault="003779CB" w:rsidP="00300E4C">
      <w:pPr>
        <w:spacing w:line="480" w:lineRule="auto"/>
        <w:contextualSpacing/>
        <w:rPr>
          <w:rFonts w:ascii="Times New Roman" w:hAnsi="Times New Roman"/>
          <w:b/>
          <w:sz w:val="24"/>
          <w:szCs w:val="24"/>
          <w:u w:val="single"/>
        </w:rPr>
      </w:pPr>
      <w:r w:rsidRPr="003779CB">
        <w:rPr>
          <w:rFonts w:ascii="Times New Roman" w:hAnsi="Times New Roman"/>
          <w:b/>
          <w:sz w:val="24"/>
          <w:szCs w:val="24"/>
        </w:rPr>
        <w:t>Sample</w:t>
      </w:r>
    </w:p>
    <w:p w14:paraId="12DFD137" w14:textId="1A583B81" w:rsidR="00050A5B" w:rsidRPr="003779CB" w:rsidRDefault="006B78CD" w:rsidP="003779CB">
      <w:pPr>
        <w:spacing w:line="480" w:lineRule="auto"/>
        <w:ind w:firstLine="720"/>
        <w:contextualSpacing/>
        <w:rPr>
          <w:rFonts w:ascii="Times New Roman" w:hAnsi="Times New Roman"/>
          <w:sz w:val="24"/>
          <w:szCs w:val="24"/>
        </w:rPr>
      </w:pPr>
      <w:r w:rsidRPr="001E728B">
        <w:rPr>
          <w:rFonts w:ascii="Times New Roman" w:hAnsi="Times New Roman"/>
          <w:sz w:val="24"/>
          <w:szCs w:val="24"/>
        </w:rPr>
        <w:t>We dr</w:t>
      </w:r>
      <w:r w:rsidR="00861F51" w:rsidRPr="001E728B">
        <w:rPr>
          <w:rFonts w:ascii="Times New Roman" w:hAnsi="Times New Roman"/>
          <w:sz w:val="24"/>
          <w:szCs w:val="24"/>
        </w:rPr>
        <w:t>aw</w:t>
      </w:r>
      <w:r w:rsidRPr="001E728B">
        <w:rPr>
          <w:rFonts w:ascii="Times New Roman" w:hAnsi="Times New Roman"/>
          <w:sz w:val="24"/>
          <w:szCs w:val="24"/>
        </w:rPr>
        <w:t xml:space="preserve"> our sample from the </w:t>
      </w:r>
      <w:r w:rsidR="000537C5" w:rsidRPr="001E728B">
        <w:rPr>
          <w:rFonts w:ascii="Times New Roman" w:hAnsi="Times New Roman"/>
          <w:sz w:val="24"/>
          <w:szCs w:val="24"/>
        </w:rPr>
        <w:t xml:space="preserve">2014 </w:t>
      </w:r>
      <w:r w:rsidRPr="001E728B">
        <w:rPr>
          <w:rFonts w:ascii="Times New Roman" w:hAnsi="Times New Roman"/>
          <w:sz w:val="24"/>
          <w:szCs w:val="24"/>
        </w:rPr>
        <w:t>Student Experience in the Research Un</w:t>
      </w:r>
      <w:r w:rsidR="000537C5" w:rsidRPr="001E728B">
        <w:rPr>
          <w:rFonts w:ascii="Times New Roman" w:hAnsi="Times New Roman"/>
          <w:sz w:val="24"/>
          <w:szCs w:val="24"/>
        </w:rPr>
        <w:t>iversity (SERU) survey</w:t>
      </w:r>
      <w:r w:rsidRPr="001E728B">
        <w:rPr>
          <w:rFonts w:ascii="Times New Roman" w:hAnsi="Times New Roman"/>
          <w:sz w:val="24"/>
          <w:szCs w:val="24"/>
        </w:rPr>
        <w:t>.  The SERU Consortium conducts biannual surveys of undergraduate students at 21 AAU public universities and 11 international partner institutions</w:t>
      </w:r>
      <w:r w:rsidR="000537C5" w:rsidRPr="001E728B">
        <w:rPr>
          <w:rFonts w:ascii="Times New Roman" w:hAnsi="Times New Roman"/>
          <w:sz w:val="24"/>
          <w:szCs w:val="24"/>
        </w:rPr>
        <w:t>.  The survey is conducted as a census of all undergraduates</w:t>
      </w:r>
      <w:r w:rsidR="008A36C2" w:rsidRPr="001E728B">
        <w:rPr>
          <w:rFonts w:ascii="Times New Roman" w:hAnsi="Times New Roman"/>
          <w:sz w:val="24"/>
          <w:szCs w:val="24"/>
        </w:rPr>
        <w:t xml:space="preserve"> and represents </w:t>
      </w:r>
      <w:r w:rsidR="009F646C" w:rsidRPr="001E728B">
        <w:rPr>
          <w:rFonts w:ascii="Times New Roman" w:hAnsi="Times New Roman"/>
          <w:sz w:val="24"/>
          <w:szCs w:val="24"/>
        </w:rPr>
        <w:t xml:space="preserve">one of </w:t>
      </w:r>
      <w:r w:rsidR="008A36C2" w:rsidRPr="001E728B">
        <w:rPr>
          <w:rFonts w:ascii="Times New Roman" w:hAnsi="Times New Roman"/>
          <w:sz w:val="24"/>
          <w:szCs w:val="24"/>
        </w:rPr>
        <w:t xml:space="preserve">the most comprehensive and comparable </w:t>
      </w:r>
      <w:r w:rsidR="009F646C" w:rsidRPr="001E728B">
        <w:rPr>
          <w:rFonts w:ascii="Times New Roman" w:hAnsi="Times New Roman"/>
          <w:sz w:val="24"/>
          <w:szCs w:val="24"/>
        </w:rPr>
        <w:t>surveys of student engagement</w:t>
      </w:r>
      <w:r w:rsidR="000537C5" w:rsidRPr="001E728B">
        <w:rPr>
          <w:rFonts w:ascii="Times New Roman" w:hAnsi="Times New Roman"/>
          <w:sz w:val="24"/>
          <w:szCs w:val="24"/>
        </w:rPr>
        <w:t>.</w:t>
      </w:r>
      <w:r w:rsidR="00575C76" w:rsidRPr="001E728B">
        <w:rPr>
          <w:rStyle w:val="FootnoteReference"/>
          <w:rFonts w:ascii="Times New Roman" w:hAnsi="Times New Roman"/>
          <w:sz w:val="24"/>
          <w:szCs w:val="24"/>
        </w:rPr>
        <w:footnoteReference w:id="1"/>
      </w:r>
      <w:r w:rsidR="000537C5" w:rsidRPr="001E728B">
        <w:rPr>
          <w:rFonts w:ascii="Times New Roman" w:hAnsi="Times New Roman"/>
          <w:sz w:val="24"/>
          <w:szCs w:val="24"/>
        </w:rPr>
        <w:t xml:space="preserve">   Response rates</w:t>
      </w:r>
      <w:r w:rsidR="00200961" w:rsidRPr="001E728B">
        <w:rPr>
          <w:rFonts w:ascii="Times New Roman" w:hAnsi="Times New Roman"/>
          <w:sz w:val="24"/>
          <w:szCs w:val="24"/>
        </w:rPr>
        <w:t xml:space="preserve"> </w:t>
      </w:r>
      <w:r w:rsidR="000537C5" w:rsidRPr="001E728B">
        <w:rPr>
          <w:rFonts w:ascii="Times New Roman" w:hAnsi="Times New Roman"/>
          <w:sz w:val="24"/>
          <w:szCs w:val="24"/>
        </w:rPr>
        <w:t>vary considerably from campus to campus.  The survey has achieved response rates as high as 70 percent</w:t>
      </w:r>
      <w:r w:rsidR="002F6F40" w:rsidRPr="001E728B">
        <w:rPr>
          <w:rFonts w:ascii="Times New Roman" w:hAnsi="Times New Roman"/>
          <w:sz w:val="24"/>
          <w:szCs w:val="24"/>
        </w:rPr>
        <w:t>, and</w:t>
      </w:r>
      <w:r w:rsidR="000537C5" w:rsidRPr="001E728B">
        <w:rPr>
          <w:rFonts w:ascii="Times New Roman" w:hAnsi="Times New Roman"/>
          <w:sz w:val="24"/>
          <w:szCs w:val="24"/>
        </w:rPr>
        <w:t xml:space="preserve"> </w:t>
      </w:r>
      <w:r w:rsidR="001F01B2" w:rsidRPr="001E728B">
        <w:rPr>
          <w:rFonts w:ascii="Times New Roman" w:hAnsi="Times New Roman"/>
          <w:sz w:val="24"/>
          <w:szCs w:val="24"/>
        </w:rPr>
        <w:t>as low as</w:t>
      </w:r>
      <w:r w:rsidR="000537C5" w:rsidRPr="001E728B">
        <w:rPr>
          <w:rFonts w:ascii="Times New Roman" w:hAnsi="Times New Roman"/>
          <w:sz w:val="24"/>
          <w:szCs w:val="24"/>
        </w:rPr>
        <w:t xml:space="preserve"> 20 percent</w:t>
      </w:r>
      <w:r w:rsidR="001F01B2" w:rsidRPr="001E728B">
        <w:rPr>
          <w:rFonts w:ascii="Times New Roman" w:hAnsi="Times New Roman"/>
          <w:sz w:val="24"/>
          <w:szCs w:val="24"/>
        </w:rPr>
        <w:t xml:space="preserve"> with an a</w:t>
      </w:r>
      <w:r w:rsidR="000537C5" w:rsidRPr="001E728B">
        <w:rPr>
          <w:rFonts w:ascii="Times New Roman" w:hAnsi="Times New Roman"/>
          <w:sz w:val="24"/>
          <w:szCs w:val="24"/>
        </w:rPr>
        <w:t xml:space="preserve">verage range of 30-35 percent.  </w:t>
      </w:r>
      <w:r w:rsidR="00BC6718" w:rsidRPr="001E728B">
        <w:rPr>
          <w:rFonts w:ascii="Times New Roman" w:hAnsi="Times New Roman"/>
          <w:sz w:val="24"/>
          <w:szCs w:val="24"/>
        </w:rPr>
        <w:t>However, g</w:t>
      </w:r>
      <w:r w:rsidR="00915D47" w:rsidRPr="001E728B">
        <w:rPr>
          <w:rFonts w:ascii="Times New Roman" w:hAnsi="Times New Roman"/>
          <w:sz w:val="24"/>
          <w:szCs w:val="24"/>
        </w:rPr>
        <w:t>iven the census approach to data collection</w:t>
      </w:r>
      <w:r w:rsidR="0014370E" w:rsidRPr="001E728B">
        <w:rPr>
          <w:rFonts w:ascii="Times New Roman" w:hAnsi="Times New Roman"/>
          <w:sz w:val="24"/>
          <w:szCs w:val="24"/>
        </w:rPr>
        <w:t>, t</w:t>
      </w:r>
      <w:r w:rsidR="000537C5" w:rsidRPr="001E728B">
        <w:rPr>
          <w:rFonts w:ascii="Times New Roman" w:hAnsi="Times New Roman"/>
          <w:sz w:val="24"/>
          <w:szCs w:val="24"/>
        </w:rPr>
        <w:t xml:space="preserve">he size of SERU AAU campuses ensures that even relatively low response rates yield </w:t>
      </w:r>
      <w:r w:rsidR="001001CB" w:rsidRPr="001E728B">
        <w:rPr>
          <w:rFonts w:ascii="Times New Roman" w:hAnsi="Times New Roman"/>
          <w:sz w:val="24"/>
          <w:szCs w:val="24"/>
        </w:rPr>
        <w:t>large</w:t>
      </w:r>
      <w:r w:rsidR="000537C5" w:rsidRPr="001E728B">
        <w:rPr>
          <w:rFonts w:ascii="Times New Roman" w:hAnsi="Times New Roman"/>
          <w:sz w:val="24"/>
          <w:szCs w:val="24"/>
        </w:rPr>
        <w:t xml:space="preserve"> numbers of respondents</w:t>
      </w:r>
      <w:r w:rsidR="0014370E" w:rsidRPr="001E728B">
        <w:rPr>
          <w:rFonts w:ascii="Times New Roman" w:hAnsi="Times New Roman"/>
          <w:sz w:val="24"/>
          <w:szCs w:val="24"/>
        </w:rPr>
        <w:t>, including among those</w:t>
      </w:r>
      <w:r w:rsidR="00200961" w:rsidRPr="001E728B">
        <w:rPr>
          <w:rFonts w:ascii="Times New Roman" w:hAnsi="Times New Roman"/>
          <w:sz w:val="24"/>
          <w:szCs w:val="24"/>
        </w:rPr>
        <w:t xml:space="preserve"> </w:t>
      </w:r>
      <w:r w:rsidR="0014370E" w:rsidRPr="001E728B">
        <w:rPr>
          <w:rFonts w:ascii="Times New Roman" w:hAnsi="Times New Roman"/>
          <w:sz w:val="24"/>
          <w:szCs w:val="24"/>
        </w:rPr>
        <w:t>from</w:t>
      </w:r>
      <w:r w:rsidR="00200961" w:rsidRPr="001E728B">
        <w:rPr>
          <w:rFonts w:ascii="Times New Roman" w:hAnsi="Times New Roman"/>
          <w:sz w:val="24"/>
          <w:szCs w:val="24"/>
        </w:rPr>
        <w:t xml:space="preserve"> small subpopulations</w:t>
      </w:r>
      <w:r w:rsidR="0014370E" w:rsidRPr="001E728B">
        <w:rPr>
          <w:rFonts w:ascii="Times New Roman" w:hAnsi="Times New Roman"/>
          <w:sz w:val="24"/>
          <w:szCs w:val="24"/>
        </w:rPr>
        <w:t xml:space="preserve"> on campus</w:t>
      </w:r>
      <w:r w:rsidR="00200961" w:rsidRPr="001E728B">
        <w:rPr>
          <w:rFonts w:ascii="Times New Roman" w:hAnsi="Times New Roman"/>
          <w:sz w:val="24"/>
          <w:szCs w:val="24"/>
        </w:rPr>
        <w:t>.</w:t>
      </w:r>
      <w:r w:rsidR="000537C5" w:rsidRPr="001E728B">
        <w:rPr>
          <w:rFonts w:ascii="Times New Roman" w:hAnsi="Times New Roman"/>
          <w:sz w:val="24"/>
          <w:szCs w:val="24"/>
        </w:rPr>
        <w:t xml:space="preserve"> </w:t>
      </w:r>
      <w:r w:rsidR="00984053" w:rsidRPr="001E728B">
        <w:rPr>
          <w:rFonts w:ascii="Times New Roman" w:hAnsi="Times New Roman"/>
          <w:sz w:val="24"/>
          <w:szCs w:val="24"/>
        </w:rPr>
        <w:t xml:space="preserve"> </w:t>
      </w:r>
      <w:r w:rsidR="00BC6718" w:rsidRPr="001E728B">
        <w:rPr>
          <w:rFonts w:ascii="Times New Roman" w:hAnsi="Times New Roman"/>
          <w:sz w:val="24"/>
          <w:szCs w:val="24"/>
        </w:rPr>
        <w:t>Indeed, s</w:t>
      </w:r>
      <w:r w:rsidR="000537C5" w:rsidRPr="001E728B">
        <w:rPr>
          <w:rFonts w:ascii="Times New Roman" w:hAnsi="Times New Roman"/>
          <w:sz w:val="24"/>
          <w:szCs w:val="24"/>
        </w:rPr>
        <w:t xml:space="preserve">tudies of the </w:t>
      </w:r>
      <w:r w:rsidR="002F6F40" w:rsidRPr="001E728B">
        <w:rPr>
          <w:rFonts w:ascii="Times New Roman" w:hAnsi="Times New Roman"/>
          <w:sz w:val="24"/>
          <w:szCs w:val="24"/>
        </w:rPr>
        <w:t xml:space="preserve">forerunner to the </w:t>
      </w:r>
      <w:r w:rsidR="000537C5" w:rsidRPr="001E728B">
        <w:rPr>
          <w:rFonts w:ascii="Times New Roman" w:hAnsi="Times New Roman"/>
          <w:sz w:val="24"/>
          <w:szCs w:val="24"/>
        </w:rPr>
        <w:t>SERU Survey</w:t>
      </w:r>
      <w:r w:rsidR="00DF242C" w:rsidRPr="001E728B">
        <w:rPr>
          <w:rFonts w:ascii="Times New Roman" w:hAnsi="Times New Roman"/>
          <w:sz w:val="24"/>
          <w:szCs w:val="24"/>
        </w:rPr>
        <w:t>,</w:t>
      </w:r>
      <w:r w:rsidR="001C03B9" w:rsidRPr="001E728B">
        <w:rPr>
          <w:rFonts w:ascii="Times New Roman" w:hAnsi="Times New Roman"/>
          <w:sz w:val="24"/>
          <w:szCs w:val="24"/>
        </w:rPr>
        <w:t xml:space="preserve"> the University of California Undergraduate Experience Survey</w:t>
      </w:r>
      <w:r w:rsidR="00BC6718" w:rsidRPr="001E728B">
        <w:rPr>
          <w:rFonts w:ascii="Times New Roman" w:hAnsi="Times New Roman"/>
          <w:sz w:val="24"/>
          <w:szCs w:val="24"/>
        </w:rPr>
        <w:t xml:space="preserve"> (UCUES)</w:t>
      </w:r>
      <w:r w:rsidR="001C03B9" w:rsidRPr="001E728B">
        <w:rPr>
          <w:rFonts w:ascii="Times New Roman" w:hAnsi="Times New Roman"/>
          <w:sz w:val="24"/>
          <w:szCs w:val="24"/>
        </w:rPr>
        <w:t>,</w:t>
      </w:r>
      <w:r w:rsidR="000537C5" w:rsidRPr="001E728B">
        <w:rPr>
          <w:rFonts w:ascii="Times New Roman" w:hAnsi="Times New Roman"/>
          <w:sz w:val="24"/>
          <w:szCs w:val="24"/>
        </w:rPr>
        <w:t xml:space="preserve"> indicate</w:t>
      </w:r>
      <w:r w:rsidR="001C03B9" w:rsidRPr="001E728B">
        <w:rPr>
          <w:rFonts w:ascii="Times New Roman" w:hAnsi="Times New Roman"/>
          <w:sz w:val="24"/>
          <w:szCs w:val="24"/>
        </w:rPr>
        <w:t>d</w:t>
      </w:r>
      <w:r w:rsidR="000537C5" w:rsidRPr="001E728B">
        <w:rPr>
          <w:rFonts w:ascii="Times New Roman" w:hAnsi="Times New Roman"/>
          <w:sz w:val="24"/>
          <w:szCs w:val="24"/>
        </w:rPr>
        <w:t xml:space="preserve"> </w:t>
      </w:r>
      <w:r w:rsidR="001C03B9" w:rsidRPr="001E728B">
        <w:rPr>
          <w:rFonts w:ascii="Times New Roman" w:hAnsi="Times New Roman"/>
          <w:sz w:val="24"/>
          <w:szCs w:val="24"/>
        </w:rPr>
        <w:t xml:space="preserve">that </w:t>
      </w:r>
      <w:r w:rsidR="00BC6718" w:rsidRPr="001E728B">
        <w:rPr>
          <w:rFonts w:ascii="Times New Roman" w:hAnsi="Times New Roman"/>
          <w:sz w:val="24"/>
          <w:szCs w:val="24"/>
        </w:rPr>
        <w:t xml:space="preserve">although </w:t>
      </w:r>
      <w:r w:rsidR="001C03B9" w:rsidRPr="001E728B">
        <w:rPr>
          <w:rFonts w:ascii="Times New Roman" w:hAnsi="Times New Roman"/>
          <w:sz w:val="24"/>
          <w:szCs w:val="24"/>
        </w:rPr>
        <w:t>students with higher GPAs we</w:t>
      </w:r>
      <w:r w:rsidR="000537C5" w:rsidRPr="001E728B">
        <w:rPr>
          <w:rFonts w:ascii="Times New Roman" w:hAnsi="Times New Roman"/>
          <w:sz w:val="24"/>
          <w:szCs w:val="24"/>
        </w:rPr>
        <w:t xml:space="preserve">re more likely to complete the survey, </w:t>
      </w:r>
      <w:r w:rsidR="001C03B9" w:rsidRPr="001E728B">
        <w:rPr>
          <w:rFonts w:ascii="Times New Roman" w:hAnsi="Times New Roman"/>
          <w:sz w:val="24"/>
          <w:szCs w:val="24"/>
        </w:rPr>
        <w:t>parameter estimates we</w:t>
      </w:r>
      <w:r w:rsidR="000537C5" w:rsidRPr="001E728B">
        <w:rPr>
          <w:rFonts w:ascii="Times New Roman" w:hAnsi="Times New Roman"/>
          <w:sz w:val="24"/>
          <w:szCs w:val="24"/>
        </w:rPr>
        <w:t>re unbiased (Chatman</w:t>
      </w:r>
      <w:r w:rsidR="00F94DE5" w:rsidRPr="001E728B">
        <w:rPr>
          <w:rFonts w:ascii="Times New Roman" w:hAnsi="Times New Roman"/>
          <w:sz w:val="24"/>
          <w:szCs w:val="24"/>
        </w:rPr>
        <w:t>,</w:t>
      </w:r>
      <w:r w:rsidR="000537C5" w:rsidRPr="001E728B">
        <w:rPr>
          <w:rFonts w:ascii="Times New Roman" w:hAnsi="Times New Roman"/>
          <w:sz w:val="24"/>
          <w:szCs w:val="24"/>
        </w:rPr>
        <w:t xml:space="preserve"> 2006).</w:t>
      </w:r>
      <w:r w:rsidR="00D63BA1" w:rsidRPr="001E728B">
        <w:rPr>
          <w:rFonts w:ascii="Times New Roman" w:hAnsi="Times New Roman"/>
          <w:sz w:val="24"/>
          <w:szCs w:val="24"/>
        </w:rPr>
        <w:t xml:space="preserve"> </w:t>
      </w:r>
    </w:p>
    <w:p w14:paraId="6194B6C9" w14:textId="21EDC662" w:rsidR="00BC6718" w:rsidRPr="003779CB" w:rsidRDefault="003779CB" w:rsidP="00F22857">
      <w:pPr>
        <w:spacing w:line="480" w:lineRule="auto"/>
        <w:contextualSpacing/>
        <w:rPr>
          <w:rFonts w:ascii="Times New Roman" w:hAnsi="Times New Roman"/>
          <w:sz w:val="24"/>
          <w:szCs w:val="24"/>
        </w:rPr>
      </w:pPr>
      <w:r w:rsidRPr="003779CB">
        <w:rPr>
          <w:rFonts w:ascii="Times New Roman" w:hAnsi="Times New Roman"/>
          <w:b/>
          <w:sz w:val="24"/>
          <w:szCs w:val="24"/>
        </w:rPr>
        <w:t>Missing Cases and Imputation</w:t>
      </w:r>
    </w:p>
    <w:p w14:paraId="4C6328D6" w14:textId="303C3A04" w:rsidR="002B5FB0" w:rsidRPr="001E728B" w:rsidRDefault="000537C5" w:rsidP="00C14C85">
      <w:pPr>
        <w:spacing w:line="480" w:lineRule="auto"/>
        <w:ind w:firstLine="720"/>
        <w:contextualSpacing/>
        <w:rPr>
          <w:rFonts w:ascii="Times New Roman" w:hAnsi="Times New Roman" w:cs="Times New Roman"/>
          <w:sz w:val="24"/>
          <w:szCs w:val="24"/>
        </w:rPr>
      </w:pPr>
      <w:r w:rsidRPr="001E728B">
        <w:rPr>
          <w:rFonts w:ascii="Times New Roman" w:hAnsi="Times New Roman"/>
          <w:sz w:val="24"/>
          <w:szCs w:val="24"/>
        </w:rPr>
        <w:t>The co-curricular learning items appeared for the first time on the 2014 SERU Survey in the student development module.</w:t>
      </w:r>
      <w:r w:rsidR="004E1076" w:rsidRPr="001E728B">
        <w:rPr>
          <w:rFonts w:ascii="Times New Roman" w:hAnsi="Times New Roman"/>
          <w:sz w:val="24"/>
          <w:szCs w:val="24"/>
        </w:rPr>
        <w:t xml:space="preserve">  </w:t>
      </w:r>
      <w:r w:rsidR="00184DB4" w:rsidRPr="001E728B">
        <w:rPr>
          <w:rFonts w:ascii="Times New Roman" w:hAnsi="Times New Roman"/>
          <w:sz w:val="24"/>
          <w:szCs w:val="24"/>
        </w:rPr>
        <w:t xml:space="preserve">This </w:t>
      </w:r>
      <w:r w:rsidRPr="001E728B">
        <w:rPr>
          <w:rFonts w:ascii="Times New Roman" w:hAnsi="Times New Roman"/>
          <w:sz w:val="24"/>
          <w:szCs w:val="24"/>
        </w:rPr>
        <w:t>module included two sets of questions on learning experiences in student clubs and organization</w:t>
      </w:r>
      <w:r w:rsidR="001C03B9" w:rsidRPr="001E728B">
        <w:rPr>
          <w:rFonts w:ascii="Times New Roman" w:hAnsi="Times New Roman"/>
          <w:sz w:val="24"/>
          <w:szCs w:val="24"/>
        </w:rPr>
        <w:t>s</w:t>
      </w:r>
      <w:r w:rsidR="00F22857" w:rsidRPr="001E728B">
        <w:rPr>
          <w:rFonts w:ascii="Times New Roman" w:hAnsi="Times New Roman"/>
          <w:sz w:val="24"/>
          <w:szCs w:val="24"/>
        </w:rPr>
        <w:t xml:space="preserve"> </w:t>
      </w:r>
      <w:r w:rsidR="00DF3641" w:rsidRPr="001E728B">
        <w:rPr>
          <w:rFonts w:ascii="Times New Roman" w:hAnsi="Times New Roman"/>
          <w:sz w:val="24"/>
          <w:szCs w:val="24"/>
        </w:rPr>
        <w:t>(</w:t>
      </w:r>
      <w:r w:rsidR="001C03B9" w:rsidRPr="001E728B">
        <w:rPr>
          <w:rFonts w:ascii="Times New Roman" w:hAnsi="Times New Roman"/>
          <w:sz w:val="24"/>
          <w:szCs w:val="24"/>
        </w:rPr>
        <w:t>35 questions in all</w:t>
      </w:r>
      <w:r w:rsidR="00DF3641" w:rsidRPr="001E728B">
        <w:rPr>
          <w:rFonts w:ascii="Times New Roman" w:hAnsi="Times New Roman"/>
          <w:sz w:val="24"/>
          <w:szCs w:val="24"/>
        </w:rPr>
        <w:t>)</w:t>
      </w:r>
      <w:r w:rsidR="000F0610" w:rsidRPr="001E728B">
        <w:rPr>
          <w:rFonts w:ascii="Times New Roman" w:hAnsi="Times New Roman"/>
          <w:sz w:val="24"/>
          <w:szCs w:val="24"/>
        </w:rPr>
        <w:t xml:space="preserve">.  </w:t>
      </w:r>
      <w:r w:rsidR="001C03B9" w:rsidRPr="001E728B">
        <w:rPr>
          <w:rFonts w:ascii="Times New Roman" w:hAnsi="Times New Roman"/>
          <w:sz w:val="24"/>
          <w:szCs w:val="24"/>
        </w:rPr>
        <w:t>S</w:t>
      </w:r>
      <w:r w:rsidR="00242C02" w:rsidRPr="001E728B">
        <w:rPr>
          <w:rFonts w:ascii="Times New Roman" w:hAnsi="Times New Roman"/>
          <w:sz w:val="24"/>
          <w:szCs w:val="24"/>
        </w:rPr>
        <w:t>even</w:t>
      </w:r>
      <w:r w:rsidR="001C03B9" w:rsidRPr="001E728B">
        <w:rPr>
          <w:rFonts w:ascii="Times New Roman" w:hAnsi="Times New Roman"/>
          <w:sz w:val="24"/>
          <w:szCs w:val="24"/>
        </w:rPr>
        <w:t xml:space="preserve"> SERU</w:t>
      </w:r>
      <w:r w:rsidRPr="001E728B">
        <w:rPr>
          <w:rFonts w:ascii="Times New Roman" w:hAnsi="Times New Roman"/>
          <w:sz w:val="24"/>
          <w:szCs w:val="24"/>
        </w:rPr>
        <w:t xml:space="preserve"> campuses </w:t>
      </w:r>
      <w:r w:rsidRPr="001E728B">
        <w:rPr>
          <w:rFonts w:ascii="Times New Roman" w:hAnsi="Times New Roman"/>
          <w:sz w:val="24"/>
          <w:szCs w:val="24"/>
        </w:rPr>
        <w:lastRenderedPageBreak/>
        <w:t>chose to offer the student development module</w:t>
      </w:r>
      <w:r w:rsidR="001B3005" w:rsidRPr="001E728B">
        <w:rPr>
          <w:rFonts w:ascii="Times New Roman" w:hAnsi="Times New Roman"/>
          <w:sz w:val="24"/>
          <w:szCs w:val="24"/>
        </w:rPr>
        <w:t>.</w:t>
      </w:r>
      <w:r w:rsidR="003F081D" w:rsidRPr="001E728B">
        <w:rPr>
          <w:rStyle w:val="FootnoteReference"/>
          <w:rFonts w:ascii="Times New Roman" w:hAnsi="Times New Roman"/>
          <w:sz w:val="24"/>
          <w:szCs w:val="24"/>
        </w:rPr>
        <w:footnoteReference w:id="2"/>
      </w:r>
      <w:r w:rsidRPr="001E728B">
        <w:rPr>
          <w:rFonts w:ascii="Times New Roman" w:hAnsi="Times New Roman"/>
          <w:sz w:val="24"/>
          <w:szCs w:val="24"/>
        </w:rPr>
        <w:t xml:space="preserve"> </w:t>
      </w:r>
      <w:r w:rsidR="00B536A3">
        <w:rPr>
          <w:rFonts w:ascii="Times New Roman" w:hAnsi="Times New Roman"/>
          <w:sz w:val="24"/>
          <w:szCs w:val="24"/>
        </w:rPr>
        <w:t xml:space="preserve"> </w:t>
      </w:r>
      <w:r w:rsidR="00A54294" w:rsidRPr="001E728B">
        <w:rPr>
          <w:rFonts w:ascii="Times New Roman" w:hAnsi="Times New Roman"/>
          <w:sz w:val="24"/>
          <w:szCs w:val="24"/>
        </w:rPr>
        <w:t xml:space="preserve">One campus used the module for all respondents and consequently yielded a sample </w:t>
      </w:r>
      <w:r w:rsidR="002449AC">
        <w:rPr>
          <w:rFonts w:ascii="Times New Roman" w:hAnsi="Times New Roman"/>
          <w:sz w:val="24"/>
          <w:szCs w:val="24"/>
        </w:rPr>
        <w:t xml:space="preserve">much larger than </w:t>
      </w:r>
      <w:r w:rsidR="00A54294" w:rsidRPr="001E728B">
        <w:rPr>
          <w:rFonts w:ascii="Times New Roman" w:hAnsi="Times New Roman"/>
          <w:sz w:val="24"/>
          <w:szCs w:val="24"/>
        </w:rPr>
        <w:t xml:space="preserve">samples from the other campuses. </w:t>
      </w:r>
      <w:r w:rsidR="00B536A3">
        <w:rPr>
          <w:rFonts w:ascii="Times New Roman" w:hAnsi="Times New Roman"/>
          <w:sz w:val="24"/>
          <w:szCs w:val="24"/>
        </w:rPr>
        <w:t xml:space="preserve"> </w:t>
      </w:r>
      <w:r w:rsidR="00A54294" w:rsidRPr="001E728B">
        <w:rPr>
          <w:rFonts w:ascii="Times New Roman" w:hAnsi="Times New Roman"/>
          <w:sz w:val="24"/>
          <w:szCs w:val="24"/>
        </w:rPr>
        <w:t xml:space="preserve">We took a one-third </w:t>
      </w:r>
      <w:r w:rsidR="00184DB4" w:rsidRPr="001E728B">
        <w:rPr>
          <w:rFonts w:ascii="Times New Roman" w:hAnsi="Times New Roman"/>
          <w:sz w:val="24"/>
          <w:szCs w:val="24"/>
        </w:rPr>
        <w:t xml:space="preserve">random </w:t>
      </w:r>
      <w:r w:rsidR="00A54294" w:rsidRPr="001E728B">
        <w:rPr>
          <w:rFonts w:ascii="Times New Roman" w:hAnsi="Times New Roman"/>
          <w:sz w:val="24"/>
          <w:szCs w:val="24"/>
        </w:rPr>
        <w:t>sample from this university to bring the sample size close</w:t>
      </w:r>
      <w:r w:rsidR="00B028E4" w:rsidRPr="001E728B">
        <w:rPr>
          <w:rFonts w:ascii="Times New Roman" w:hAnsi="Times New Roman"/>
          <w:sz w:val="24"/>
          <w:szCs w:val="24"/>
        </w:rPr>
        <w:t>r</w:t>
      </w:r>
      <w:r w:rsidR="00A54294" w:rsidRPr="001E728B">
        <w:rPr>
          <w:rFonts w:ascii="Times New Roman" w:hAnsi="Times New Roman"/>
          <w:sz w:val="24"/>
          <w:szCs w:val="24"/>
        </w:rPr>
        <w:t xml:space="preserve"> to the mean </w:t>
      </w:r>
      <w:r w:rsidR="00184DB4" w:rsidRPr="001E728B">
        <w:rPr>
          <w:rFonts w:ascii="Times New Roman" w:hAnsi="Times New Roman"/>
          <w:sz w:val="24"/>
          <w:szCs w:val="24"/>
        </w:rPr>
        <w:t xml:space="preserve">sample size </w:t>
      </w:r>
      <w:r w:rsidR="00A54294" w:rsidRPr="001E728B">
        <w:rPr>
          <w:rFonts w:ascii="Times New Roman" w:hAnsi="Times New Roman"/>
          <w:sz w:val="24"/>
          <w:szCs w:val="24"/>
        </w:rPr>
        <w:t>for the other campuses.</w:t>
      </w:r>
      <w:r w:rsidR="00400680" w:rsidRPr="001E728B">
        <w:rPr>
          <w:rFonts w:ascii="Times New Roman" w:hAnsi="Times New Roman"/>
          <w:sz w:val="24"/>
          <w:szCs w:val="24"/>
        </w:rPr>
        <w:t xml:space="preserve"> </w:t>
      </w:r>
      <w:r w:rsidR="00B536A3">
        <w:rPr>
          <w:rFonts w:ascii="Times New Roman" w:hAnsi="Times New Roman"/>
          <w:sz w:val="24"/>
          <w:szCs w:val="24"/>
        </w:rPr>
        <w:t xml:space="preserve"> </w:t>
      </w:r>
      <w:r w:rsidR="00400680" w:rsidRPr="001E728B">
        <w:rPr>
          <w:rFonts w:ascii="Times New Roman" w:hAnsi="Times New Roman"/>
          <w:sz w:val="24"/>
          <w:szCs w:val="24"/>
        </w:rPr>
        <w:t xml:space="preserve">This one-third random sample is representative of that campus </w:t>
      </w:r>
      <w:r w:rsidR="002B5FB0" w:rsidRPr="001E728B">
        <w:rPr>
          <w:rFonts w:ascii="Times New Roman" w:hAnsi="Times New Roman"/>
          <w:sz w:val="24"/>
          <w:szCs w:val="24"/>
        </w:rPr>
        <w:t>for all variables included in the statistical models</w:t>
      </w:r>
      <w:r w:rsidR="00400680" w:rsidRPr="001E728B">
        <w:rPr>
          <w:rFonts w:ascii="Times New Roman" w:hAnsi="Times New Roman"/>
          <w:sz w:val="24"/>
          <w:szCs w:val="24"/>
        </w:rPr>
        <w:t xml:space="preserve">. </w:t>
      </w:r>
      <w:r w:rsidR="00B536A3">
        <w:rPr>
          <w:rFonts w:ascii="Times New Roman" w:hAnsi="Times New Roman"/>
          <w:sz w:val="24"/>
          <w:szCs w:val="24"/>
        </w:rPr>
        <w:t xml:space="preserve"> </w:t>
      </w:r>
      <w:r w:rsidR="00F57B3D" w:rsidRPr="001E728B">
        <w:rPr>
          <w:rFonts w:ascii="Times New Roman" w:hAnsi="Times New Roman" w:cs="Times New Roman"/>
          <w:sz w:val="24"/>
          <w:szCs w:val="24"/>
        </w:rPr>
        <w:t>W</w:t>
      </w:r>
      <w:r w:rsidR="003345D2" w:rsidRPr="001E728B">
        <w:rPr>
          <w:rFonts w:ascii="Times New Roman" w:hAnsi="Times New Roman" w:cs="Times New Roman"/>
          <w:sz w:val="24"/>
          <w:szCs w:val="24"/>
        </w:rPr>
        <w:t xml:space="preserve">e utilized multiple imputation and chained equations in the </w:t>
      </w:r>
      <w:r w:rsidR="00F22857" w:rsidRPr="001E728B">
        <w:rPr>
          <w:rFonts w:ascii="Times New Roman" w:hAnsi="Times New Roman" w:cs="Times New Roman"/>
          <w:sz w:val="24"/>
          <w:szCs w:val="24"/>
        </w:rPr>
        <w:t xml:space="preserve">STATA </w:t>
      </w:r>
      <w:r w:rsidR="00F57B3D" w:rsidRPr="001E728B">
        <w:rPr>
          <w:rFonts w:ascii="Times New Roman" w:hAnsi="Times New Roman" w:cs="Times New Roman"/>
          <w:sz w:val="24"/>
          <w:szCs w:val="24"/>
        </w:rPr>
        <w:t xml:space="preserve">to account for missing data </w:t>
      </w:r>
      <w:r w:rsidR="003345D2" w:rsidRPr="001E728B">
        <w:rPr>
          <w:rFonts w:ascii="Times New Roman" w:hAnsi="Times New Roman" w:cs="Times New Roman"/>
          <w:sz w:val="24"/>
          <w:szCs w:val="24"/>
        </w:rPr>
        <w:t>(Enders</w:t>
      </w:r>
      <w:r w:rsidR="00AF44FE" w:rsidRPr="001E728B">
        <w:rPr>
          <w:rFonts w:ascii="Times New Roman" w:hAnsi="Times New Roman" w:cs="Times New Roman"/>
          <w:sz w:val="24"/>
          <w:szCs w:val="24"/>
        </w:rPr>
        <w:t>,</w:t>
      </w:r>
      <w:r w:rsidR="003345D2" w:rsidRPr="001E728B">
        <w:rPr>
          <w:rFonts w:ascii="Times New Roman" w:hAnsi="Times New Roman" w:cs="Times New Roman"/>
          <w:sz w:val="24"/>
          <w:szCs w:val="24"/>
        </w:rPr>
        <w:t xml:space="preserve"> 2010). </w:t>
      </w:r>
      <w:r w:rsidR="00B536A3">
        <w:rPr>
          <w:rFonts w:ascii="Times New Roman" w:hAnsi="Times New Roman" w:cs="Times New Roman"/>
          <w:sz w:val="24"/>
          <w:szCs w:val="24"/>
        </w:rPr>
        <w:t xml:space="preserve"> </w:t>
      </w:r>
      <w:r w:rsidR="003345D2" w:rsidRPr="001E728B">
        <w:rPr>
          <w:rFonts w:ascii="Times New Roman" w:hAnsi="Times New Roman" w:cs="Times New Roman"/>
          <w:sz w:val="24"/>
          <w:szCs w:val="24"/>
        </w:rPr>
        <w:t xml:space="preserve">Altogether, we created ten imputed data sets, and results use Rubin’s (1987) rules </w:t>
      </w:r>
      <w:r w:rsidR="00D63BA1" w:rsidRPr="001E728B">
        <w:rPr>
          <w:rFonts w:ascii="Times New Roman" w:hAnsi="Times New Roman" w:cs="Times New Roman"/>
          <w:sz w:val="24"/>
          <w:szCs w:val="24"/>
        </w:rPr>
        <w:t>of pooling imputed results.</w:t>
      </w:r>
      <w:r w:rsidR="00D63BA1" w:rsidRPr="001E728B">
        <w:rPr>
          <w:rStyle w:val="FootnoteReference"/>
          <w:rFonts w:ascii="Times New Roman" w:hAnsi="Times New Roman" w:cs="Times New Roman"/>
          <w:sz w:val="24"/>
          <w:szCs w:val="24"/>
        </w:rPr>
        <w:footnoteReference w:id="3"/>
      </w:r>
      <w:r w:rsidR="00D63BA1" w:rsidRPr="001E728B">
        <w:rPr>
          <w:rFonts w:ascii="Times New Roman" w:hAnsi="Times New Roman" w:cs="Times New Roman"/>
          <w:sz w:val="24"/>
          <w:szCs w:val="24"/>
        </w:rPr>
        <w:t xml:space="preserve"> </w:t>
      </w:r>
      <w:r w:rsidR="00B536A3">
        <w:rPr>
          <w:rFonts w:ascii="Times New Roman" w:hAnsi="Times New Roman" w:cs="Times New Roman"/>
          <w:sz w:val="24"/>
          <w:szCs w:val="24"/>
        </w:rPr>
        <w:t xml:space="preserve"> </w:t>
      </w:r>
      <w:r w:rsidR="007E7083" w:rsidRPr="001E728B">
        <w:rPr>
          <w:rFonts w:ascii="Times New Roman" w:hAnsi="Times New Roman" w:cs="Times New Roman"/>
          <w:sz w:val="24"/>
          <w:szCs w:val="24"/>
        </w:rPr>
        <w:t>Rates of missing data are shown in Table 1.</w:t>
      </w:r>
    </w:p>
    <w:p w14:paraId="148589FF" w14:textId="6851DFE0" w:rsidR="007E7083" w:rsidRPr="001E728B" w:rsidRDefault="007E7083" w:rsidP="000E2965">
      <w:pPr>
        <w:spacing w:line="480" w:lineRule="auto"/>
        <w:contextualSpacing/>
        <w:jc w:val="center"/>
        <w:rPr>
          <w:rFonts w:ascii="Times New Roman" w:hAnsi="Times New Roman"/>
          <w:sz w:val="24"/>
          <w:szCs w:val="24"/>
        </w:rPr>
      </w:pPr>
      <w:r w:rsidRPr="001E728B">
        <w:rPr>
          <w:rFonts w:ascii="Times New Roman" w:hAnsi="Times New Roman"/>
          <w:sz w:val="24"/>
          <w:szCs w:val="24"/>
        </w:rPr>
        <w:t>[Insert Table 1 Here]</w:t>
      </w:r>
    </w:p>
    <w:p w14:paraId="715A2D6A" w14:textId="33A349F0" w:rsidR="003779CB" w:rsidRPr="001E728B" w:rsidRDefault="00984053" w:rsidP="003779CB">
      <w:pPr>
        <w:spacing w:line="480" w:lineRule="auto"/>
        <w:ind w:firstLine="720"/>
        <w:contextualSpacing/>
        <w:rPr>
          <w:rFonts w:ascii="Times New Roman" w:hAnsi="Times New Roman"/>
          <w:sz w:val="24"/>
          <w:szCs w:val="24"/>
        </w:rPr>
      </w:pPr>
      <w:r w:rsidRPr="001E728B">
        <w:rPr>
          <w:rFonts w:ascii="Times New Roman" w:hAnsi="Times New Roman" w:cs="Times New Roman"/>
          <w:sz w:val="24"/>
          <w:szCs w:val="24"/>
        </w:rPr>
        <w:t>T</w:t>
      </w:r>
      <w:r w:rsidR="00FF1506" w:rsidRPr="001E728B">
        <w:rPr>
          <w:rFonts w:ascii="Times New Roman" w:hAnsi="Times New Roman" w:cs="Times New Roman"/>
          <w:sz w:val="24"/>
          <w:szCs w:val="24"/>
        </w:rPr>
        <w:t>hese responses represent</w:t>
      </w:r>
      <w:r w:rsidR="00C4673E" w:rsidRPr="001E728B">
        <w:rPr>
          <w:rFonts w:ascii="Times New Roman" w:hAnsi="Times New Roman" w:cs="Times New Roman"/>
          <w:sz w:val="24"/>
          <w:szCs w:val="24"/>
        </w:rPr>
        <w:t xml:space="preserve"> the most comprehensive examination of </w:t>
      </w:r>
      <w:r w:rsidR="00A9017A" w:rsidRPr="001E728B">
        <w:rPr>
          <w:rFonts w:ascii="Times New Roman" w:hAnsi="Times New Roman" w:cs="Times New Roman"/>
          <w:sz w:val="24"/>
          <w:szCs w:val="24"/>
        </w:rPr>
        <w:t>specific</w:t>
      </w:r>
      <w:r w:rsidR="00C4673E" w:rsidRPr="001E728B">
        <w:rPr>
          <w:rFonts w:ascii="Times New Roman" w:hAnsi="Times New Roman" w:cs="Times New Roman"/>
          <w:sz w:val="24"/>
          <w:szCs w:val="24"/>
        </w:rPr>
        <w:t xml:space="preserve"> skills and character developm</w:t>
      </w:r>
      <w:r w:rsidR="00311E81" w:rsidRPr="001E728B">
        <w:rPr>
          <w:rFonts w:ascii="Times New Roman" w:hAnsi="Times New Roman" w:cs="Times New Roman"/>
          <w:sz w:val="24"/>
          <w:szCs w:val="24"/>
        </w:rPr>
        <w:t>ent traits students associate with</w:t>
      </w:r>
      <w:r w:rsidR="00A9017A" w:rsidRPr="001E728B">
        <w:rPr>
          <w:rFonts w:ascii="Times New Roman" w:hAnsi="Times New Roman" w:cs="Times New Roman"/>
          <w:sz w:val="24"/>
          <w:szCs w:val="24"/>
        </w:rPr>
        <w:t xml:space="preserve"> their</w:t>
      </w:r>
      <w:r w:rsidR="00C4673E" w:rsidRPr="001E728B">
        <w:rPr>
          <w:rFonts w:ascii="Times New Roman" w:hAnsi="Times New Roman" w:cs="Times New Roman"/>
          <w:sz w:val="24"/>
          <w:szCs w:val="24"/>
        </w:rPr>
        <w:t xml:space="preserve"> participation in student clubs and organizations. </w:t>
      </w:r>
      <w:r w:rsidR="00B536A3">
        <w:rPr>
          <w:rFonts w:ascii="Times New Roman" w:hAnsi="Times New Roman" w:cs="Times New Roman"/>
          <w:sz w:val="24"/>
          <w:szCs w:val="24"/>
        </w:rPr>
        <w:t xml:space="preserve"> </w:t>
      </w:r>
      <w:r w:rsidR="00845637" w:rsidRPr="001E728B">
        <w:rPr>
          <w:rFonts w:ascii="Times New Roman" w:hAnsi="Times New Roman" w:cs="Times New Roman"/>
          <w:sz w:val="24"/>
          <w:szCs w:val="24"/>
        </w:rPr>
        <w:t xml:space="preserve">Although the </w:t>
      </w:r>
      <w:r w:rsidR="00997FEC" w:rsidRPr="001E728B">
        <w:rPr>
          <w:rFonts w:ascii="Times New Roman" w:hAnsi="Times New Roman" w:cs="Times New Roman"/>
          <w:sz w:val="24"/>
          <w:szCs w:val="24"/>
        </w:rPr>
        <w:t>seven</w:t>
      </w:r>
      <w:r w:rsidR="00845637" w:rsidRPr="001E728B">
        <w:rPr>
          <w:rFonts w:ascii="Times New Roman" w:hAnsi="Times New Roman" w:cs="Times New Roman"/>
          <w:sz w:val="24"/>
          <w:szCs w:val="24"/>
        </w:rPr>
        <w:t xml:space="preserve"> research campuses are not a representative sample, they were drawn from all regions of the United States and provide insights into </w:t>
      </w:r>
      <w:r w:rsidR="009B160B" w:rsidRPr="001E728B">
        <w:rPr>
          <w:rFonts w:ascii="Times New Roman" w:hAnsi="Times New Roman"/>
          <w:sz w:val="24"/>
          <w:szCs w:val="24"/>
        </w:rPr>
        <w:t>the experiences of students at</w:t>
      </w:r>
      <w:r w:rsidR="000E1BBB" w:rsidRPr="001E728B">
        <w:rPr>
          <w:rFonts w:ascii="Times New Roman" w:hAnsi="Times New Roman"/>
          <w:sz w:val="24"/>
          <w:szCs w:val="24"/>
        </w:rPr>
        <w:t>tending</w:t>
      </w:r>
      <w:r w:rsidR="009B160B" w:rsidRPr="001E728B">
        <w:rPr>
          <w:rFonts w:ascii="Times New Roman" w:hAnsi="Times New Roman"/>
          <w:sz w:val="24"/>
          <w:szCs w:val="24"/>
        </w:rPr>
        <w:t xml:space="preserve"> large, prominent public research universities. </w:t>
      </w:r>
      <w:r w:rsidR="00B536A3">
        <w:rPr>
          <w:rFonts w:ascii="Times New Roman" w:hAnsi="Times New Roman"/>
          <w:sz w:val="24"/>
          <w:szCs w:val="24"/>
        </w:rPr>
        <w:t xml:space="preserve"> </w:t>
      </w:r>
      <w:r w:rsidR="009E6823">
        <w:rPr>
          <w:rFonts w:ascii="Times New Roman" w:hAnsi="Times New Roman"/>
          <w:sz w:val="24"/>
          <w:szCs w:val="24"/>
        </w:rPr>
        <w:t xml:space="preserve">The results of the research are thus only pertinent to large public research universities. </w:t>
      </w:r>
      <w:r w:rsidR="00B536A3">
        <w:rPr>
          <w:rFonts w:ascii="Times New Roman" w:hAnsi="Times New Roman"/>
          <w:sz w:val="24"/>
          <w:szCs w:val="24"/>
        </w:rPr>
        <w:t xml:space="preserve"> </w:t>
      </w:r>
      <w:r w:rsidR="009E6823">
        <w:rPr>
          <w:rFonts w:ascii="Times New Roman" w:hAnsi="Times New Roman"/>
          <w:sz w:val="24"/>
          <w:szCs w:val="24"/>
        </w:rPr>
        <w:t>However, these institutions are important, both because they educate a disproportionate number of future leaders in the professions and business (Brint &amp; Yoshikawa</w:t>
      </w:r>
      <w:r w:rsidR="001210E1">
        <w:rPr>
          <w:rFonts w:ascii="Times New Roman" w:hAnsi="Times New Roman"/>
          <w:sz w:val="24"/>
          <w:szCs w:val="24"/>
        </w:rPr>
        <w:t>,</w:t>
      </w:r>
      <w:r w:rsidR="009E6823">
        <w:rPr>
          <w:rFonts w:ascii="Times New Roman" w:hAnsi="Times New Roman"/>
          <w:sz w:val="24"/>
          <w:szCs w:val="24"/>
        </w:rPr>
        <w:t xml:space="preserve"> 2017) and because they enroll a sizable proportion, approximately one-fifth, of the total undergraduate </w:t>
      </w:r>
      <w:r w:rsidR="0099055A">
        <w:rPr>
          <w:rFonts w:ascii="Times New Roman" w:hAnsi="Times New Roman"/>
          <w:sz w:val="24"/>
          <w:szCs w:val="24"/>
        </w:rPr>
        <w:t xml:space="preserve">student </w:t>
      </w:r>
      <w:r w:rsidR="009E6823">
        <w:rPr>
          <w:rFonts w:ascii="Times New Roman" w:hAnsi="Times New Roman"/>
          <w:sz w:val="24"/>
          <w:szCs w:val="24"/>
        </w:rPr>
        <w:t>population (Brint &amp; Clotfelter</w:t>
      </w:r>
      <w:r w:rsidR="001210E1">
        <w:rPr>
          <w:rFonts w:ascii="Times New Roman" w:hAnsi="Times New Roman"/>
          <w:sz w:val="24"/>
          <w:szCs w:val="24"/>
        </w:rPr>
        <w:t>,</w:t>
      </w:r>
      <w:r w:rsidR="009E6823">
        <w:rPr>
          <w:rFonts w:ascii="Times New Roman" w:hAnsi="Times New Roman"/>
          <w:sz w:val="24"/>
          <w:szCs w:val="24"/>
        </w:rPr>
        <w:t xml:space="preserve"> 2016)</w:t>
      </w:r>
      <w:r w:rsidR="0099055A">
        <w:rPr>
          <w:rFonts w:ascii="Times New Roman" w:hAnsi="Times New Roman"/>
          <w:sz w:val="24"/>
          <w:szCs w:val="24"/>
        </w:rPr>
        <w:t>.</w:t>
      </w:r>
    </w:p>
    <w:p w14:paraId="259E5378" w14:textId="228D83A1" w:rsidR="006F7F4D" w:rsidRPr="003779CB" w:rsidRDefault="00EF3465" w:rsidP="00300E4C">
      <w:pPr>
        <w:spacing w:line="480" w:lineRule="auto"/>
        <w:contextualSpacing/>
        <w:rPr>
          <w:rFonts w:ascii="Times New Roman" w:hAnsi="Times New Roman"/>
          <w:b/>
          <w:sz w:val="24"/>
          <w:szCs w:val="24"/>
        </w:rPr>
      </w:pPr>
      <w:r w:rsidRPr="003779CB">
        <w:rPr>
          <w:rFonts w:ascii="Times New Roman" w:hAnsi="Times New Roman"/>
          <w:b/>
          <w:sz w:val="24"/>
          <w:szCs w:val="24"/>
        </w:rPr>
        <w:t xml:space="preserve">Activity </w:t>
      </w:r>
      <w:r w:rsidR="003779CB" w:rsidRPr="003779CB">
        <w:rPr>
          <w:rFonts w:ascii="Times New Roman" w:hAnsi="Times New Roman"/>
          <w:b/>
          <w:sz w:val="24"/>
          <w:szCs w:val="24"/>
        </w:rPr>
        <w:t>F</w:t>
      </w:r>
      <w:r w:rsidR="00A9017A" w:rsidRPr="003779CB">
        <w:rPr>
          <w:rFonts w:ascii="Times New Roman" w:hAnsi="Times New Roman"/>
          <w:b/>
          <w:sz w:val="24"/>
          <w:szCs w:val="24"/>
        </w:rPr>
        <w:t>requency</w:t>
      </w:r>
      <w:r w:rsidR="0057043C" w:rsidRPr="003779CB">
        <w:rPr>
          <w:rFonts w:ascii="Times New Roman" w:hAnsi="Times New Roman"/>
          <w:b/>
          <w:sz w:val="24"/>
          <w:szCs w:val="24"/>
        </w:rPr>
        <w:t xml:space="preserve"> </w:t>
      </w:r>
      <w:r w:rsidR="00A9017A" w:rsidRPr="003779CB">
        <w:rPr>
          <w:rFonts w:ascii="Times New Roman" w:hAnsi="Times New Roman"/>
          <w:b/>
          <w:sz w:val="24"/>
          <w:szCs w:val="24"/>
        </w:rPr>
        <w:t xml:space="preserve">and </w:t>
      </w:r>
      <w:r w:rsidR="003779CB" w:rsidRPr="003779CB">
        <w:rPr>
          <w:rFonts w:ascii="Times New Roman" w:hAnsi="Times New Roman"/>
          <w:b/>
          <w:sz w:val="24"/>
          <w:szCs w:val="24"/>
        </w:rPr>
        <w:t>I</w:t>
      </w:r>
      <w:r w:rsidR="00A9017A" w:rsidRPr="003779CB">
        <w:rPr>
          <w:rFonts w:ascii="Times New Roman" w:hAnsi="Times New Roman"/>
          <w:b/>
          <w:sz w:val="24"/>
          <w:szCs w:val="24"/>
        </w:rPr>
        <w:t xml:space="preserve">mportance </w:t>
      </w:r>
      <w:r w:rsidR="003779CB" w:rsidRPr="003779CB">
        <w:rPr>
          <w:rFonts w:ascii="Times New Roman" w:hAnsi="Times New Roman"/>
          <w:b/>
          <w:sz w:val="24"/>
          <w:szCs w:val="24"/>
        </w:rPr>
        <w:t>V</w:t>
      </w:r>
      <w:r w:rsidR="0026513D" w:rsidRPr="003779CB">
        <w:rPr>
          <w:rFonts w:ascii="Times New Roman" w:hAnsi="Times New Roman"/>
          <w:b/>
          <w:sz w:val="24"/>
          <w:szCs w:val="24"/>
        </w:rPr>
        <w:t>ariables</w:t>
      </w:r>
    </w:p>
    <w:p w14:paraId="621D84A6" w14:textId="53CF158F" w:rsidR="006F7F4D" w:rsidRPr="001E728B" w:rsidRDefault="006F7F4D" w:rsidP="00C62AF4">
      <w:pPr>
        <w:spacing w:line="480" w:lineRule="auto"/>
        <w:ind w:firstLine="720"/>
        <w:contextualSpacing/>
        <w:rPr>
          <w:rFonts w:ascii="Times New Roman" w:hAnsi="Times New Roman"/>
          <w:sz w:val="24"/>
          <w:szCs w:val="24"/>
        </w:rPr>
      </w:pPr>
      <w:r w:rsidRPr="001E728B">
        <w:rPr>
          <w:rFonts w:ascii="Times New Roman" w:hAnsi="Times New Roman"/>
          <w:sz w:val="24"/>
          <w:szCs w:val="24"/>
        </w:rPr>
        <w:t>The first set of</w:t>
      </w:r>
      <w:r w:rsidR="001D072D" w:rsidRPr="001E728B">
        <w:rPr>
          <w:rFonts w:ascii="Times New Roman" w:hAnsi="Times New Roman"/>
          <w:sz w:val="24"/>
          <w:szCs w:val="24"/>
        </w:rPr>
        <w:t xml:space="preserve"> </w:t>
      </w:r>
      <w:r w:rsidR="001C03B9" w:rsidRPr="001E728B">
        <w:rPr>
          <w:rFonts w:ascii="Times New Roman" w:hAnsi="Times New Roman"/>
          <w:sz w:val="24"/>
          <w:szCs w:val="24"/>
        </w:rPr>
        <w:t xml:space="preserve">co-curricular learning </w:t>
      </w:r>
      <w:r w:rsidR="001D072D" w:rsidRPr="001E728B">
        <w:rPr>
          <w:rFonts w:ascii="Times New Roman" w:hAnsi="Times New Roman"/>
          <w:sz w:val="24"/>
          <w:szCs w:val="24"/>
        </w:rPr>
        <w:t>items ask</w:t>
      </w:r>
      <w:r w:rsidR="0087119A" w:rsidRPr="001E728B">
        <w:rPr>
          <w:rFonts w:ascii="Times New Roman" w:hAnsi="Times New Roman"/>
          <w:sz w:val="24"/>
          <w:szCs w:val="24"/>
        </w:rPr>
        <w:t>ed</w:t>
      </w:r>
      <w:r w:rsidR="001D072D" w:rsidRPr="001E728B">
        <w:rPr>
          <w:rFonts w:ascii="Times New Roman" w:hAnsi="Times New Roman"/>
          <w:sz w:val="24"/>
          <w:szCs w:val="24"/>
        </w:rPr>
        <w:t xml:space="preserve"> students to identi</w:t>
      </w:r>
      <w:r w:rsidR="0087119A" w:rsidRPr="001E728B">
        <w:rPr>
          <w:rFonts w:ascii="Times New Roman" w:hAnsi="Times New Roman"/>
          <w:sz w:val="24"/>
          <w:szCs w:val="24"/>
        </w:rPr>
        <w:t>fy the number of times they had</w:t>
      </w:r>
      <w:r w:rsidR="001D072D" w:rsidRPr="001E728B">
        <w:rPr>
          <w:rFonts w:ascii="Times New Roman" w:hAnsi="Times New Roman"/>
          <w:sz w:val="24"/>
          <w:szCs w:val="24"/>
        </w:rPr>
        <w:t xml:space="preserve"> </w:t>
      </w:r>
      <w:r w:rsidR="00F408CD" w:rsidRPr="001E728B">
        <w:rPr>
          <w:rFonts w:ascii="Times New Roman" w:hAnsi="Times New Roman"/>
          <w:sz w:val="24"/>
          <w:szCs w:val="24"/>
        </w:rPr>
        <w:t>e</w:t>
      </w:r>
      <w:r w:rsidR="001C03B9" w:rsidRPr="001E728B">
        <w:rPr>
          <w:rFonts w:ascii="Times New Roman" w:hAnsi="Times New Roman"/>
          <w:sz w:val="24"/>
          <w:szCs w:val="24"/>
        </w:rPr>
        <w:t>ngaged in specific</w:t>
      </w:r>
      <w:r w:rsidR="004F0D66" w:rsidRPr="001E728B">
        <w:rPr>
          <w:rFonts w:ascii="Times New Roman" w:hAnsi="Times New Roman"/>
          <w:sz w:val="24"/>
          <w:szCs w:val="24"/>
        </w:rPr>
        <w:t xml:space="preserve"> learning opportunities</w:t>
      </w:r>
      <w:r w:rsidR="006A5E73" w:rsidRPr="001E728B">
        <w:rPr>
          <w:rFonts w:ascii="Times New Roman" w:hAnsi="Times New Roman"/>
          <w:sz w:val="24"/>
          <w:szCs w:val="24"/>
        </w:rPr>
        <w:t>.  These items were designed</w:t>
      </w:r>
      <w:r w:rsidR="0057043C" w:rsidRPr="001E728B">
        <w:rPr>
          <w:rFonts w:ascii="Times New Roman" w:hAnsi="Times New Roman"/>
          <w:sz w:val="24"/>
          <w:szCs w:val="24"/>
        </w:rPr>
        <w:t xml:space="preserve"> to </w:t>
      </w:r>
      <w:r w:rsidR="00184DB4" w:rsidRPr="001E728B">
        <w:rPr>
          <w:rFonts w:ascii="Times New Roman" w:hAnsi="Times New Roman"/>
          <w:sz w:val="24"/>
          <w:szCs w:val="24"/>
        </w:rPr>
        <w:t xml:space="preserve">correspond to </w:t>
      </w:r>
      <w:r w:rsidR="00FD25DA" w:rsidRPr="001E728B">
        <w:rPr>
          <w:rFonts w:ascii="Times New Roman" w:hAnsi="Times New Roman"/>
          <w:sz w:val="24"/>
          <w:szCs w:val="24"/>
        </w:rPr>
        <w:lastRenderedPageBreak/>
        <w:t xml:space="preserve">necessary skills in the </w:t>
      </w:r>
      <w:r w:rsidR="006A5E73" w:rsidRPr="001E728B">
        <w:rPr>
          <w:rFonts w:ascii="Times New Roman" w:hAnsi="Times New Roman"/>
          <w:sz w:val="24"/>
          <w:szCs w:val="24"/>
        </w:rPr>
        <w:t>work</w:t>
      </w:r>
      <w:r w:rsidR="00FD25DA" w:rsidRPr="001E728B">
        <w:rPr>
          <w:rFonts w:ascii="Times New Roman" w:hAnsi="Times New Roman"/>
          <w:sz w:val="24"/>
          <w:szCs w:val="24"/>
        </w:rPr>
        <w:t>force</w:t>
      </w:r>
      <w:r w:rsidR="006A5E73" w:rsidRPr="001E728B">
        <w:rPr>
          <w:rFonts w:ascii="Times New Roman" w:hAnsi="Times New Roman"/>
          <w:sz w:val="24"/>
          <w:szCs w:val="24"/>
        </w:rPr>
        <w:t xml:space="preserve"> and </w:t>
      </w:r>
      <w:r w:rsidR="00D43F66" w:rsidRPr="001E728B">
        <w:rPr>
          <w:rFonts w:ascii="Times New Roman" w:hAnsi="Times New Roman"/>
          <w:sz w:val="24"/>
          <w:szCs w:val="24"/>
        </w:rPr>
        <w:t>civic</w:t>
      </w:r>
      <w:r w:rsidR="006A5E73" w:rsidRPr="001E728B">
        <w:rPr>
          <w:rFonts w:ascii="Times New Roman" w:hAnsi="Times New Roman"/>
          <w:sz w:val="24"/>
          <w:szCs w:val="24"/>
        </w:rPr>
        <w:t xml:space="preserve"> </w:t>
      </w:r>
      <w:r w:rsidR="0057043C" w:rsidRPr="001E728B">
        <w:rPr>
          <w:rFonts w:ascii="Times New Roman" w:hAnsi="Times New Roman"/>
          <w:sz w:val="24"/>
          <w:szCs w:val="24"/>
        </w:rPr>
        <w:t xml:space="preserve">life </w:t>
      </w:r>
      <w:r w:rsidR="00FD25DA" w:rsidRPr="001E728B">
        <w:rPr>
          <w:rFonts w:ascii="Times New Roman" w:hAnsi="Times New Roman"/>
          <w:sz w:val="24"/>
          <w:szCs w:val="24"/>
        </w:rPr>
        <w:t>more broadly</w:t>
      </w:r>
      <w:r w:rsidRPr="001E728B">
        <w:rPr>
          <w:rFonts w:ascii="Times New Roman" w:hAnsi="Times New Roman"/>
          <w:sz w:val="24"/>
          <w:szCs w:val="24"/>
        </w:rPr>
        <w:t xml:space="preserve">.  </w:t>
      </w:r>
      <w:r w:rsidR="006A5E73" w:rsidRPr="001E728B">
        <w:rPr>
          <w:rFonts w:ascii="Times New Roman" w:hAnsi="Times New Roman"/>
          <w:sz w:val="24"/>
          <w:szCs w:val="24"/>
        </w:rPr>
        <w:t xml:space="preserve">We will refer to these items as </w:t>
      </w:r>
      <w:r w:rsidR="00F408CD" w:rsidRPr="001E728B">
        <w:rPr>
          <w:rFonts w:ascii="Times New Roman" w:hAnsi="Times New Roman"/>
          <w:i/>
          <w:sz w:val="24"/>
          <w:szCs w:val="24"/>
        </w:rPr>
        <w:t>activ</w:t>
      </w:r>
      <w:r w:rsidR="006A5E73" w:rsidRPr="001E728B">
        <w:rPr>
          <w:rFonts w:ascii="Times New Roman" w:hAnsi="Times New Roman"/>
          <w:i/>
          <w:sz w:val="24"/>
          <w:szCs w:val="24"/>
        </w:rPr>
        <w:t>ity</w:t>
      </w:r>
      <w:r w:rsidR="00F408CD" w:rsidRPr="001E728B">
        <w:rPr>
          <w:rFonts w:ascii="Times New Roman" w:hAnsi="Times New Roman"/>
          <w:i/>
          <w:sz w:val="24"/>
          <w:szCs w:val="24"/>
        </w:rPr>
        <w:t xml:space="preserve"> </w:t>
      </w:r>
      <w:r w:rsidR="006A5E73" w:rsidRPr="001E728B">
        <w:rPr>
          <w:rFonts w:ascii="Times New Roman" w:hAnsi="Times New Roman"/>
          <w:i/>
          <w:sz w:val="24"/>
          <w:szCs w:val="24"/>
        </w:rPr>
        <w:t>frequency</w:t>
      </w:r>
      <w:r w:rsidR="006A5E73" w:rsidRPr="001E728B">
        <w:rPr>
          <w:rFonts w:ascii="Times New Roman" w:hAnsi="Times New Roman"/>
          <w:sz w:val="24"/>
          <w:szCs w:val="24"/>
        </w:rPr>
        <w:t xml:space="preserve"> </w:t>
      </w:r>
      <w:r w:rsidR="00F408CD" w:rsidRPr="001E728B">
        <w:rPr>
          <w:rFonts w:ascii="Times New Roman" w:hAnsi="Times New Roman"/>
          <w:sz w:val="24"/>
          <w:szCs w:val="24"/>
        </w:rPr>
        <w:t xml:space="preserve">variables.  </w:t>
      </w:r>
      <w:r w:rsidR="00321192" w:rsidRPr="001E728B">
        <w:rPr>
          <w:rFonts w:ascii="Times New Roman" w:hAnsi="Times New Roman"/>
          <w:sz w:val="24"/>
          <w:szCs w:val="24"/>
        </w:rPr>
        <w:t xml:space="preserve"> </w:t>
      </w:r>
      <w:r w:rsidR="00807630" w:rsidRPr="001E728B">
        <w:rPr>
          <w:rFonts w:ascii="Times New Roman" w:hAnsi="Times New Roman"/>
          <w:sz w:val="24"/>
          <w:szCs w:val="24"/>
        </w:rPr>
        <w:t>T</w:t>
      </w:r>
      <w:r w:rsidR="002062B3" w:rsidRPr="001E728B">
        <w:rPr>
          <w:rFonts w:ascii="Times New Roman" w:hAnsi="Times New Roman"/>
          <w:sz w:val="24"/>
          <w:szCs w:val="24"/>
        </w:rPr>
        <w:t xml:space="preserve">he </w:t>
      </w:r>
      <w:r w:rsidR="00A25BAC" w:rsidRPr="001E728B">
        <w:rPr>
          <w:rFonts w:ascii="Times New Roman" w:hAnsi="Times New Roman"/>
          <w:sz w:val="24"/>
          <w:szCs w:val="24"/>
        </w:rPr>
        <w:t>s</w:t>
      </w:r>
      <w:r w:rsidR="00015D06" w:rsidRPr="001E728B">
        <w:rPr>
          <w:rFonts w:ascii="Times New Roman" w:hAnsi="Times New Roman"/>
          <w:sz w:val="24"/>
          <w:szCs w:val="24"/>
        </w:rPr>
        <w:t>urvey asked</w:t>
      </w:r>
      <w:r w:rsidR="002062B3" w:rsidRPr="001E728B">
        <w:rPr>
          <w:rFonts w:ascii="Times New Roman" w:hAnsi="Times New Roman"/>
          <w:sz w:val="24"/>
          <w:szCs w:val="24"/>
        </w:rPr>
        <w:t xml:space="preserve"> students to </w:t>
      </w:r>
      <w:r w:rsidR="00256D7C" w:rsidRPr="001E728B">
        <w:rPr>
          <w:rFonts w:ascii="Times New Roman" w:hAnsi="Times New Roman"/>
          <w:sz w:val="24"/>
          <w:szCs w:val="24"/>
        </w:rPr>
        <w:t>identify the number of times during</w:t>
      </w:r>
      <w:r w:rsidR="00015D06" w:rsidRPr="001E728B">
        <w:rPr>
          <w:rFonts w:ascii="Times New Roman" w:hAnsi="Times New Roman"/>
          <w:sz w:val="24"/>
          <w:szCs w:val="24"/>
        </w:rPr>
        <w:t xml:space="preserve"> the previous academic year</w:t>
      </w:r>
      <w:r w:rsidR="00256D7C" w:rsidRPr="001E728B">
        <w:rPr>
          <w:rFonts w:ascii="Times New Roman" w:hAnsi="Times New Roman"/>
          <w:sz w:val="24"/>
          <w:szCs w:val="24"/>
        </w:rPr>
        <w:t xml:space="preserve"> they </w:t>
      </w:r>
      <w:r w:rsidR="00015D06" w:rsidRPr="001E728B">
        <w:rPr>
          <w:rFonts w:ascii="Times New Roman" w:hAnsi="Times New Roman"/>
          <w:sz w:val="24"/>
          <w:szCs w:val="24"/>
        </w:rPr>
        <w:t xml:space="preserve">had </w:t>
      </w:r>
      <w:r w:rsidR="008E500B" w:rsidRPr="001E728B">
        <w:rPr>
          <w:rFonts w:ascii="Times New Roman" w:hAnsi="Times New Roman"/>
          <w:sz w:val="24"/>
          <w:szCs w:val="24"/>
        </w:rPr>
        <w:t xml:space="preserve">engaged in </w:t>
      </w:r>
      <w:r w:rsidR="0025621D" w:rsidRPr="001E728B">
        <w:rPr>
          <w:rFonts w:ascii="Times New Roman" w:hAnsi="Times New Roman"/>
          <w:sz w:val="24"/>
          <w:szCs w:val="24"/>
        </w:rPr>
        <w:t xml:space="preserve">17 </w:t>
      </w:r>
      <w:r w:rsidR="00915D47" w:rsidRPr="001E728B">
        <w:rPr>
          <w:rFonts w:ascii="Times New Roman" w:hAnsi="Times New Roman"/>
          <w:sz w:val="24"/>
          <w:szCs w:val="24"/>
        </w:rPr>
        <w:t xml:space="preserve">specific </w:t>
      </w:r>
      <w:r w:rsidR="008E500B" w:rsidRPr="001E728B">
        <w:rPr>
          <w:rFonts w:ascii="Times New Roman" w:hAnsi="Times New Roman"/>
          <w:sz w:val="24"/>
          <w:szCs w:val="24"/>
        </w:rPr>
        <w:t>activities</w:t>
      </w:r>
      <w:r w:rsidR="00015D06" w:rsidRPr="001E728B">
        <w:rPr>
          <w:rFonts w:ascii="Times New Roman" w:hAnsi="Times New Roman"/>
          <w:sz w:val="24"/>
          <w:szCs w:val="24"/>
        </w:rPr>
        <w:t xml:space="preserve"> </w:t>
      </w:r>
      <w:r w:rsidR="00476F58" w:rsidRPr="001E728B">
        <w:rPr>
          <w:rFonts w:ascii="Times New Roman" w:hAnsi="Times New Roman"/>
          <w:sz w:val="24"/>
          <w:szCs w:val="24"/>
        </w:rPr>
        <w:t xml:space="preserve">due to </w:t>
      </w:r>
      <w:r w:rsidR="0057043C" w:rsidRPr="001E728B">
        <w:rPr>
          <w:rFonts w:ascii="Times New Roman" w:hAnsi="Times New Roman"/>
          <w:sz w:val="24"/>
          <w:szCs w:val="24"/>
        </w:rPr>
        <w:t>their involvement in</w:t>
      </w:r>
      <w:r w:rsidR="007B3C7F" w:rsidRPr="001E728B">
        <w:rPr>
          <w:rFonts w:ascii="Times New Roman" w:hAnsi="Times New Roman"/>
          <w:sz w:val="24"/>
          <w:szCs w:val="24"/>
        </w:rPr>
        <w:t xml:space="preserve"> student club</w:t>
      </w:r>
      <w:r w:rsidR="0057043C" w:rsidRPr="001E728B">
        <w:rPr>
          <w:rFonts w:ascii="Times New Roman" w:hAnsi="Times New Roman"/>
          <w:sz w:val="24"/>
          <w:szCs w:val="24"/>
        </w:rPr>
        <w:t>s</w:t>
      </w:r>
      <w:r w:rsidR="007B3C7F" w:rsidRPr="001E728B">
        <w:rPr>
          <w:rFonts w:ascii="Times New Roman" w:hAnsi="Times New Roman"/>
          <w:sz w:val="24"/>
          <w:szCs w:val="24"/>
        </w:rPr>
        <w:t xml:space="preserve"> or organization</w:t>
      </w:r>
      <w:r w:rsidR="0057043C" w:rsidRPr="001E728B">
        <w:rPr>
          <w:rFonts w:ascii="Times New Roman" w:hAnsi="Times New Roman"/>
          <w:sz w:val="24"/>
          <w:szCs w:val="24"/>
        </w:rPr>
        <w:t>s</w:t>
      </w:r>
      <w:r w:rsidR="0087119A" w:rsidRPr="001E728B">
        <w:rPr>
          <w:rFonts w:ascii="Times New Roman" w:hAnsi="Times New Roman"/>
          <w:sz w:val="24"/>
          <w:szCs w:val="24"/>
        </w:rPr>
        <w:t xml:space="preserve">.  Response choices </w:t>
      </w:r>
      <w:r w:rsidR="0057043C" w:rsidRPr="001E728B">
        <w:rPr>
          <w:rFonts w:ascii="Times New Roman" w:hAnsi="Times New Roman"/>
          <w:sz w:val="24"/>
          <w:szCs w:val="24"/>
        </w:rPr>
        <w:t>for these</w:t>
      </w:r>
      <w:r w:rsidR="00F408CD" w:rsidRPr="001E728B">
        <w:rPr>
          <w:rFonts w:ascii="Times New Roman" w:hAnsi="Times New Roman"/>
          <w:sz w:val="24"/>
          <w:szCs w:val="24"/>
        </w:rPr>
        <w:t xml:space="preserve"> variables </w:t>
      </w:r>
      <w:r w:rsidR="0087119A" w:rsidRPr="001E728B">
        <w:rPr>
          <w:rFonts w:ascii="Times New Roman" w:hAnsi="Times New Roman"/>
          <w:sz w:val="24"/>
          <w:szCs w:val="24"/>
        </w:rPr>
        <w:t xml:space="preserve">were “never,” “one to two times,” </w:t>
      </w:r>
      <w:r w:rsidR="008E500B" w:rsidRPr="001E728B">
        <w:rPr>
          <w:rFonts w:ascii="Times New Roman" w:hAnsi="Times New Roman"/>
          <w:sz w:val="24"/>
          <w:szCs w:val="24"/>
        </w:rPr>
        <w:t xml:space="preserve">“three to four times”, </w:t>
      </w:r>
      <w:r w:rsidR="0087119A" w:rsidRPr="001E728B">
        <w:rPr>
          <w:rFonts w:ascii="Times New Roman" w:hAnsi="Times New Roman"/>
          <w:sz w:val="24"/>
          <w:szCs w:val="24"/>
        </w:rPr>
        <w:t>and “</w:t>
      </w:r>
      <w:r w:rsidR="008E500B" w:rsidRPr="001E728B">
        <w:rPr>
          <w:rFonts w:ascii="Times New Roman" w:hAnsi="Times New Roman"/>
          <w:sz w:val="24"/>
          <w:szCs w:val="24"/>
        </w:rPr>
        <w:t xml:space="preserve">five </w:t>
      </w:r>
      <w:r w:rsidR="0087119A" w:rsidRPr="001E728B">
        <w:rPr>
          <w:rFonts w:ascii="Times New Roman" w:hAnsi="Times New Roman"/>
          <w:sz w:val="24"/>
          <w:szCs w:val="24"/>
        </w:rPr>
        <w:t>or more times.”</w:t>
      </w:r>
      <w:r w:rsidR="0057043C" w:rsidRPr="001E728B">
        <w:rPr>
          <w:rFonts w:ascii="Times New Roman" w:hAnsi="Times New Roman"/>
          <w:sz w:val="24"/>
          <w:szCs w:val="24"/>
        </w:rPr>
        <w:t xml:space="preserve"> </w:t>
      </w:r>
      <w:r w:rsidR="008E500B" w:rsidRPr="001E728B">
        <w:rPr>
          <w:rFonts w:ascii="Times New Roman" w:hAnsi="Times New Roman"/>
          <w:sz w:val="24"/>
          <w:szCs w:val="24"/>
        </w:rPr>
        <w:t xml:space="preserve">Our analyses group </w:t>
      </w:r>
      <w:r w:rsidR="00D43F66" w:rsidRPr="001E728B">
        <w:rPr>
          <w:rFonts w:ascii="Times New Roman" w:hAnsi="Times New Roman"/>
          <w:sz w:val="24"/>
          <w:szCs w:val="24"/>
        </w:rPr>
        <w:t xml:space="preserve">together the responses </w:t>
      </w:r>
      <w:r w:rsidR="008E500B" w:rsidRPr="001E728B">
        <w:rPr>
          <w:rFonts w:ascii="Times New Roman" w:hAnsi="Times New Roman"/>
          <w:sz w:val="24"/>
          <w:szCs w:val="24"/>
        </w:rPr>
        <w:t>“three or four times” and “five or more times.”</w:t>
      </w:r>
      <w:r w:rsidR="0057043C" w:rsidRPr="001E728B">
        <w:rPr>
          <w:rFonts w:ascii="Times New Roman" w:hAnsi="Times New Roman"/>
          <w:sz w:val="24"/>
          <w:szCs w:val="24"/>
        </w:rPr>
        <w:t xml:space="preserve"> </w:t>
      </w:r>
      <w:r w:rsidR="00B536A3">
        <w:rPr>
          <w:rFonts w:ascii="Times New Roman" w:hAnsi="Times New Roman"/>
          <w:sz w:val="24"/>
          <w:szCs w:val="24"/>
        </w:rPr>
        <w:t xml:space="preserve"> </w:t>
      </w:r>
      <w:r w:rsidR="004C6A59" w:rsidRPr="001E728B">
        <w:rPr>
          <w:rFonts w:ascii="Times New Roman" w:hAnsi="Times New Roman"/>
          <w:sz w:val="24"/>
          <w:szCs w:val="24"/>
        </w:rPr>
        <w:t xml:space="preserve">We grouped these categories to expand the size of the category that was of greatest interest to us and because very few students – in many cases fewer than two percent - reported having these experiences “five or more times.”  </w:t>
      </w:r>
      <w:r w:rsidR="0057043C" w:rsidRPr="001E728B">
        <w:rPr>
          <w:rFonts w:ascii="Times New Roman" w:hAnsi="Times New Roman"/>
          <w:sz w:val="24"/>
          <w:szCs w:val="24"/>
        </w:rPr>
        <w:t>The activities</w:t>
      </w:r>
      <w:r w:rsidR="0025621D" w:rsidRPr="001E728B">
        <w:rPr>
          <w:rFonts w:ascii="Times New Roman" w:hAnsi="Times New Roman"/>
          <w:sz w:val="24"/>
          <w:szCs w:val="24"/>
        </w:rPr>
        <w:t xml:space="preserve"> included the following:</w:t>
      </w:r>
    </w:p>
    <w:p w14:paraId="2176CEF7" w14:textId="77777777" w:rsidR="006F7F4D" w:rsidRPr="001E728B" w:rsidRDefault="0087119A" w:rsidP="00DD780F">
      <w:pPr>
        <w:pStyle w:val="ListParagraph"/>
        <w:numPr>
          <w:ilvl w:val="0"/>
          <w:numId w:val="3"/>
        </w:numPr>
        <w:contextualSpacing/>
        <w:rPr>
          <w:rFonts w:ascii="Times New Roman" w:hAnsi="Times New Roman"/>
          <w:sz w:val="24"/>
          <w:szCs w:val="24"/>
        </w:rPr>
      </w:pPr>
      <w:r w:rsidRPr="001E728B">
        <w:rPr>
          <w:rFonts w:ascii="Times New Roman" w:hAnsi="Times New Roman"/>
          <w:sz w:val="24"/>
          <w:szCs w:val="24"/>
        </w:rPr>
        <w:t>C</w:t>
      </w:r>
      <w:r w:rsidR="00015D06" w:rsidRPr="001E728B">
        <w:rPr>
          <w:rFonts w:ascii="Times New Roman" w:hAnsi="Times New Roman"/>
          <w:sz w:val="24"/>
          <w:szCs w:val="24"/>
        </w:rPr>
        <w:t>haired a meeting</w:t>
      </w:r>
      <w:r w:rsidR="00A25BAC" w:rsidRPr="001E728B">
        <w:rPr>
          <w:rFonts w:ascii="Times New Roman" w:hAnsi="Times New Roman"/>
          <w:sz w:val="24"/>
          <w:szCs w:val="24"/>
        </w:rPr>
        <w:t xml:space="preserve"> </w:t>
      </w:r>
    </w:p>
    <w:p w14:paraId="65EE9A77" w14:textId="77777777" w:rsidR="006F7F4D" w:rsidRPr="001E728B" w:rsidRDefault="0087119A" w:rsidP="00DD780F">
      <w:pPr>
        <w:pStyle w:val="ListParagraph"/>
        <w:numPr>
          <w:ilvl w:val="0"/>
          <w:numId w:val="3"/>
        </w:numPr>
        <w:contextualSpacing/>
        <w:rPr>
          <w:rFonts w:ascii="Times New Roman" w:hAnsi="Times New Roman"/>
          <w:sz w:val="24"/>
          <w:szCs w:val="24"/>
        </w:rPr>
      </w:pPr>
      <w:r w:rsidRPr="001E728B">
        <w:rPr>
          <w:rFonts w:ascii="Times New Roman" w:hAnsi="Times New Roman"/>
          <w:sz w:val="24"/>
          <w:szCs w:val="24"/>
        </w:rPr>
        <w:t>Pl</w:t>
      </w:r>
      <w:r w:rsidR="00015D06" w:rsidRPr="001E728B">
        <w:rPr>
          <w:rFonts w:ascii="Times New Roman" w:hAnsi="Times New Roman"/>
          <w:sz w:val="24"/>
          <w:szCs w:val="24"/>
        </w:rPr>
        <w:t>anned an event</w:t>
      </w:r>
      <w:r w:rsidR="00A25BAC" w:rsidRPr="001E728B">
        <w:rPr>
          <w:rFonts w:ascii="Times New Roman" w:hAnsi="Times New Roman"/>
          <w:sz w:val="24"/>
          <w:szCs w:val="24"/>
        </w:rPr>
        <w:t xml:space="preserve"> </w:t>
      </w:r>
    </w:p>
    <w:p w14:paraId="0DA8C50A" w14:textId="77777777" w:rsidR="006F7F4D" w:rsidRPr="001E728B" w:rsidRDefault="00015D06" w:rsidP="00DD780F">
      <w:pPr>
        <w:pStyle w:val="ListParagraph"/>
        <w:numPr>
          <w:ilvl w:val="0"/>
          <w:numId w:val="3"/>
        </w:numPr>
        <w:contextualSpacing/>
        <w:rPr>
          <w:rFonts w:ascii="Times New Roman" w:hAnsi="Times New Roman"/>
          <w:sz w:val="24"/>
          <w:szCs w:val="24"/>
        </w:rPr>
      </w:pPr>
      <w:r w:rsidRPr="001E728B">
        <w:rPr>
          <w:rFonts w:ascii="Times New Roman" w:hAnsi="Times New Roman"/>
          <w:sz w:val="24"/>
          <w:szCs w:val="24"/>
        </w:rPr>
        <w:t>Promoted or marketed an event</w:t>
      </w:r>
    </w:p>
    <w:p w14:paraId="1E9BC323" w14:textId="77777777" w:rsidR="006F7F4D" w:rsidRPr="001E728B" w:rsidRDefault="00015D06" w:rsidP="00DD780F">
      <w:pPr>
        <w:pStyle w:val="ListParagraph"/>
        <w:numPr>
          <w:ilvl w:val="0"/>
          <w:numId w:val="3"/>
        </w:numPr>
        <w:contextualSpacing/>
        <w:rPr>
          <w:rFonts w:ascii="Times New Roman" w:hAnsi="Times New Roman"/>
          <w:sz w:val="24"/>
          <w:szCs w:val="24"/>
        </w:rPr>
      </w:pPr>
      <w:r w:rsidRPr="001E728B">
        <w:rPr>
          <w:rFonts w:ascii="Times New Roman" w:hAnsi="Times New Roman"/>
          <w:sz w:val="24"/>
          <w:szCs w:val="24"/>
        </w:rPr>
        <w:t>Led or facilitated a discussion</w:t>
      </w:r>
      <w:r w:rsidR="00A25BAC" w:rsidRPr="001E728B">
        <w:rPr>
          <w:rFonts w:ascii="Times New Roman" w:hAnsi="Times New Roman"/>
          <w:sz w:val="24"/>
          <w:szCs w:val="24"/>
        </w:rPr>
        <w:t xml:space="preserve"> </w:t>
      </w:r>
    </w:p>
    <w:p w14:paraId="5899D986" w14:textId="77777777" w:rsidR="006F7F4D" w:rsidRPr="001E728B" w:rsidRDefault="00015D06" w:rsidP="00DD780F">
      <w:pPr>
        <w:pStyle w:val="ListParagraph"/>
        <w:numPr>
          <w:ilvl w:val="0"/>
          <w:numId w:val="3"/>
        </w:numPr>
        <w:contextualSpacing/>
        <w:rPr>
          <w:rFonts w:ascii="Times New Roman" w:hAnsi="Times New Roman"/>
          <w:sz w:val="24"/>
          <w:szCs w:val="24"/>
        </w:rPr>
      </w:pPr>
      <w:r w:rsidRPr="001E728B">
        <w:rPr>
          <w:rFonts w:ascii="Times New Roman" w:hAnsi="Times New Roman"/>
          <w:sz w:val="24"/>
          <w:szCs w:val="24"/>
        </w:rPr>
        <w:t>M</w:t>
      </w:r>
      <w:r w:rsidR="00A25BAC" w:rsidRPr="001E728B">
        <w:rPr>
          <w:rFonts w:ascii="Times New Roman" w:hAnsi="Times New Roman"/>
          <w:sz w:val="24"/>
          <w:szCs w:val="24"/>
        </w:rPr>
        <w:t>ade a prese</w:t>
      </w:r>
      <w:r w:rsidRPr="001E728B">
        <w:rPr>
          <w:rFonts w:ascii="Times New Roman" w:hAnsi="Times New Roman"/>
          <w:sz w:val="24"/>
          <w:szCs w:val="24"/>
        </w:rPr>
        <w:t>ntation that required research</w:t>
      </w:r>
    </w:p>
    <w:p w14:paraId="213AD248" w14:textId="77777777" w:rsidR="006F7F4D" w:rsidRPr="001E728B" w:rsidRDefault="00015D06" w:rsidP="00DD780F">
      <w:pPr>
        <w:pStyle w:val="ListParagraph"/>
        <w:numPr>
          <w:ilvl w:val="0"/>
          <w:numId w:val="3"/>
        </w:numPr>
        <w:contextualSpacing/>
        <w:rPr>
          <w:rFonts w:ascii="Times New Roman" w:hAnsi="Times New Roman"/>
          <w:sz w:val="24"/>
          <w:szCs w:val="24"/>
        </w:rPr>
      </w:pPr>
      <w:r w:rsidRPr="001E728B">
        <w:rPr>
          <w:rFonts w:ascii="Times New Roman" w:hAnsi="Times New Roman"/>
          <w:sz w:val="24"/>
          <w:szCs w:val="24"/>
        </w:rPr>
        <w:t>R</w:t>
      </w:r>
      <w:r w:rsidR="00A25BAC" w:rsidRPr="001E728B">
        <w:rPr>
          <w:rFonts w:ascii="Times New Roman" w:hAnsi="Times New Roman"/>
          <w:sz w:val="24"/>
          <w:szCs w:val="24"/>
        </w:rPr>
        <w:t>ecruited new mem</w:t>
      </w:r>
      <w:r w:rsidRPr="001E728B">
        <w:rPr>
          <w:rFonts w:ascii="Times New Roman" w:hAnsi="Times New Roman"/>
          <w:sz w:val="24"/>
          <w:szCs w:val="24"/>
        </w:rPr>
        <w:t>bers for the organization/club</w:t>
      </w:r>
    </w:p>
    <w:p w14:paraId="68A1DD82" w14:textId="77777777" w:rsidR="006F7F4D" w:rsidRPr="001E728B" w:rsidRDefault="00015D06" w:rsidP="00DD780F">
      <w:pPr>
        <w:pStyle w:val="ListParagraph"/>
        <w:numPr>
          <w:ilvl w:val="0"/>
          <w:numId w:val="3"/>
        </w:numPr>
        <w:contextualSpacing/>
        <w:rPr>
          <w:rFonts w:ascii="Times New Roman" w:hAnsi="Times New Roman"/>
          <w:sz w:val="24"/>
          <w:szCs w:val="24"/>
        </w:rPr>
      </w:pPr>
      <w:r w:rsidRPr="001E728B">
        <w:rPr>
          <w:rFonts w:ascii="Times New Roman" w:hAnsi="Times New Roman"/>
          <w:sz w:val="24"/>
          <w:szCs w:val="24"/>
        </w:rPr>
        <w:t>W</w:t>
      </w:r>
      <w:r w:rsidR="00A25BAC" w:rsidRPr="001E728B">
        <w:rPr>
          <w:rFonts w:ascii="Times New Roman" w:hAnsi="Times New Roman"/>
          <w:sz w:val="24"/>
          <w:szCs w:val="24"/>
        </w:rPr>
        <w:t>ritten a report or article</w:t>
      </w:r>
      <w:r w:rsidR="006F7F4D" w:rsidRPr="001E728B">
        <w:rPr>
          <w:rFonts w:ascii="Times New Roman" w:hAnsi="Times New Roman"/>
          <w:sz w:val="24"/>
          <w:szCs w:val="24"/>
        </w:rPr>
        <w:t xml:space="preserve"> for the organization/club</w:t>
      </w:r>
      <w:r w:rsidR="00A25BAC" w:rsidRPr="001E728B">
        <w:rPr>
          <w:rFonts w:ascii="Times New Roman" w:hAnsi="Times New Roman"/>
          <w:sz w:val="24"/>
          <w:szCs w:val="24"/>
        </w:rPr>
        <w:t xml:space="preserve"> </w:t>
      </w:r>
    </w:p>
    <w:p w14:paraId="24BBBDC3" w14:textId="77777777" w:rsidR="006F7F4D" w:rsidRPr="001E728B" w:rsidRDefault="00015D06" w:rsidP="00DD780F">
      <w:pPr>
        <w:pStyle w:val="ListParagraph"/>
        <w:numPr>
          <w:ilvl w:val="0"/>
          <w:numId w:val="3"/>
        </w:numPr>
        <w:contextualSpacing/>
        <w:rPr>
          <w:rFonts w:ascii="Times New Roman" w:hAnsi="Times New Roman"/>
          <w:sz w:val="24"/>
          <w:szCs w:val="24"/>
        </w:rPr>
      </w:pPr>
      <w:r w:rsidRPr="001E728B">
        <w:rPr>
          <w:rFonts w:ascii="Times New Roman" w:hAnsi="Times New Roman"/>
          <w:sz w:val="24"/>
          <w:szCs w:val="24"/>
        </w:rPr>
        <w:t>Collected or analyzed data</w:t>
      </w:r>
      <w:r w:rsidR="00A25BAC" w:rsidRPr="001E728B">
        <w:rPr>
          <w:rFonts w:ascii="Times New Roman" w:hAnsi="Times New Roman"/>
          <w:sz w:val="24"/>
          <w:szCs w:val="24"/>
        </w:rPr>
        <w:t xml:space="preserve"> </w:t>
      </w:r>
    </w:p>
    <w:p w14:paraId="516BAD24" w14:textId="77777777" w:rsidR="006F7F4D" w:rsidRPr="001E728B" w:rsidRDefault="00015D06" w:rsidP="00DD780F">
      <w:pPr>
        <w:pStyle w:val="ListParagraph"/>
        <w:numPr>
          <w:ilvl w:val="0"/>
          <w:numId w:val="3"/>
        </w:numPr>
        <w:contextualSpacing/>
        <w:rPr>
          <w:rFonts w:ascii="Times New Roman" w:hAnsi="Times New Roman"/>
          <w:sz w:val="24"/>
          <w:szCs w:val="24"/>
        </w:rPr>
      </w:pPr>
      <w:r w:rsidRPr="001E728B">
        <w:rPr>
          <w:rFonts w:ascii="Times New Roman" w:hAnsi="Times New Roman"/>
          <w:sz w:val="24"/>
          <w:szCs w:val="24"/>
        </w:rPr>
        <w:t>D</w:t>
      </w:r>
      <w:r w:rsidR="00A25BAC" w:rsidRPr="001E728B">
        <w:rPr>
          <w:rFonts w:ascii="Times New Roman" w:hAnsi="Times New Roman"/>
          <w:sz w:val="24"/>
          <w:szCs w:val="24"/>
        </w:rPr>
        <w:t>esigned</w:t>
      </w:r>
      <w:r w:rsidRPr="001E728B">
        <w:rPr>
          <w:rFonts w:ascii="Times New Roman" w:hAnsi="Times New Roman"/>
          <w:sz w:val="24"/>
          <w:szCs w:val="24"/>
        </w:rPr>
        <w:t xml:space="preserve"> or produced a product for sale</w:t>
      </w:r>
      <w:r w:rsidR="00A25BAC" w:rsidRPr="001E728B">
        <w:rPr>
          <w:rFonts w:ascii="Times New Roman" w:hAnsi="Times New Roman"/>
          <w:sz w:val="24"/>
          <w:szCs w:val="24"/>
        </w:rPr>
        <w:t xml:space="preserve"> </w:t>
      </w:r>
    </w:p>
    <w:p w14:paraId="2ADE2CF9" w14:textId="77777777" w:rsidR="006F7F4D" w:rsidRPr="001E728B" w:rsidRDefault="00015D06" w:rsidP="00DD780F">
      <w:pPr>
        <w:pStyle w:val="ListParagraph"/>
        <w:numPr>
          <w:ilvl w:val="0"/>
          <w:numId w:val="3"/>
        </w:numPr>
        <w:contextualSpacing/>
        <w:rPr>
          <w:rFonts w:ascii="Times New Roman" w:hAnsi="Times New Roman"/>
          <w:sz w:val="24"/>
          <w:szCs w:val="24"/>
        </w:rPr>
      </w:pPr>
      <w:r w:rsidRPr="001E728B">
        <w:rPr>
          <w:rFonts w:ascii="Times New Roman" w:hAnsi="Times New Roman"/>
          <w:sz w:val="24"/>
          <w:szCs w:val="24"/>
        </w:rPr>
        <w:t>Invited or hosted a speaker</w:t>
      </w:r>
    </w:p>
    <w:p w14:paraId="28701FB4" w14:textId="77777777" w:rsidR="006F7F4D" w:rsidRPr="001E728B" w:rsidRDefault="00015D06" w:rsidP="00DD780F">
      <w:pPr>
        <w:pStyle w:val="ListParagraph"/>
        <w:numPr>
          <w:ilvl w:val="0"/>
          <w:numId w:val="3"/>
        </w:numPr>
        <w:contextualSpacing/>
        <w:rPr>
          <w:rFonts w:ascii="Times New Roman" w:hAnsi="Times New Roman"/>
          <w:sz w:val="24"/>
          <w:szCs w:val="24"/>
        </w:rPr>
      </w:pPr>
      <w:r w:rsidRPr="001E728B">
        <w:rPr>
          <w:rFonts w:ascii="Times New Roman" w:hAnsi="Times New Roman"/>
          <w:sz w:val="24"/>
          <w:szCs w:val="24"/>
        </w:rPr>
        <w:t>W</w:t>
      </w:r>
      <w:r w:rsidR="00A25BAC" w:rsidRPr="001E728B">
        <w:rPr>
          <w:rFonts w:ascii="Times New Roman" w:hAnsi="Times New Roman"/>
          <w:sz w:val="24"/>
          <w:szCs w:val="24"/>
        </w:rPr>
        <w:t>ritten a constitution, bylaws</w:t>
      </w:r>
      <w:r w:rsidRPr="001E728B">
        <w:rPr>
          <w:rFonts w:ascii="Times New Roman" w:hAnsi="Times New Roman"/>
          <w:sz w:val="24"/>
          <w:szCs w:val="24"/>
        </w:rPr>
        <w:t>, piece of legislation or rules</w:t>
      </w:r>
      <w:r w:rsidR="00A25BAC" w:rsidRPr="001E728B">
        <w:rPr>
          <w:rFonts w:ascii="Times New Roman" w:hAnsi="Times New Roman"/>
          <w:sz w:val="24"/>
          <w:szCs w:val="24"/>
        </w:rPr>
        <w:t xml:space="preserve"> </w:t>
      </w:r>
    </w:p>
    <w:p w14:paraId="707D0EA9" w14:textId="77777777" w:rsidR="006F7F4D" w:rsidRPr="001E728B" w:rsidRDefault="00015D06" w:rsidP="00DD780F">
      <w:pPr>
        <w:pStyle w:val="ListParagraph"/>
        <w:numPr>
          <w:ilvl w:val="0"/>
          <w:numId w:val="3"/>
        </w:numPr>
        <w:contextualSpacing/>
        <w:rPr>
          <w:rFonts w:ascii="Times New Roman" w:hAnsi="Times New Roman"/>
          <w:sz w:val="24"/>
          <w:szCs w:val="24"/>
        </w:rPr>
      </w:pPr>
      <w:r w:rsidRPr="001E728B">
        <w:rPr>
          <w:rFonts w:ascii="Times New Roman" w:hAnsi="Times New Roman"/>
          <w:sz w:val="24"/>
          <w:szCs w:val="24"/>
        </w:rPr>
        <w:t>Mediated a dispute</w:t>
      </w:r>
      <w:r w:rsidR="00A25BAC" w:rsidRPr="001E728B">
        <w:rPr>
          <w:rFonts w:ascii="Times New Roman" w:hAnsi="Times New Roman"/>
          <w:sz w:val="24"/>
          <w:szCs w:val="24"/>
        </w:rPr>
        <w:t xml:space="preserve"> </w:t>
      </w:r>
    </w:p>
    <w:p w14:paraId="08A8542C" w14:textId="77777777" w:rsidR="006F7F4D" w:rsidRPr="001E728B" w:rsidRDefault="00015D06" w:rsidP="00DD780F">
      <w:pPr>
        <w:pStyle w:val="ListParagraph"/>
        <w:numPr>
          <w:ilvl w:val="0"/>
          <w:numId w:val="3"/>
        </w:numPr>
        <w:contextualSpacing/>
        <w:rPr>
          <w:rFonts w:ascii="Times New Roman" w:hAnsi="Times New Roman"/>
          <w:sz w:val="24"/>
          <w:szCs w:val="24"/>
        </w:rPr>
      </w:pPr>
      <w:r w:rsidRPr="001E728B">
        <w:rPr>
          <w:rFonts w:ascii="Times New Roman" w:hAnsi="Times New Roman"/>
          <w:sz w:val="24"/>
          <w:szCs w:val="24"/>
        </w:rPr>
        <w:t>C</w:t>
      </w:r>
      <w:r w:rsidR="00A25BAC" w:rsidRPr="001E728B">
        <w:rPr>
          <w:rFonts w:ascii="Times New Roman" w:hAnsi="Times New Roman"/>
          <w:sz w:val="24"/>
          <w:szCs w:val="24"/>
        </w:rPr>
        <w:t xml:space="preserve">reated </w:t>
      </w:r>
      <w:r w:rsidRPr="001E728B">
        <w:rPr>
          <w:rFonts w:ascii="Times New Roman" w:hAnsi="Times New Roman"/>
          <w:sz w:val="24"/>
          <w:szCs w:val="24"/>
        </w:rPr>
        <w:t>an artistic work or performance</w:t>
      </w:r>
      <w:r w:rsidR="00A25BAC" w:rsidRPr="001E728B">
        <w:rPr>
          <w:rFonts w:ascii="Times New Roman" w:hAnsi="Times New Roman"/>
          <w:sz w:val="24"/>
          <w:szCs w:val="24"/>
        </w:rPr>
        <w:t xml:space="preserve"> </w:t>
      </w:r>
    </w:p>
    <w:p w14:paraId="3CB1C951" w14:textId="77777777" w:rsidR="006F7F4D" w:rsidRPr="001E728B" w:rsidRDefault="00015D06" w:rsidP="00DD780F">
      <w:pPr>
        <w:pStyle w:val="ListParagraph"/>
        <w:numPr>
          <w:ilvl w:val="0"/>
          <w:numId w:val="3"/>
        </w:numPr>
        <w:contextualSpacing/>
        <w:rPr>
          <w:rFonts w:ascii="Times New Roman" w:hAnsi="Times New Roman"/>
          <w:sz w:val="24"/>
          <w:szCs w:val="24"/>
        </w:rPr>
      </w:pPr>
      <w:r w:rsidRPr="001E728B">
        <w:rPr>
          <w:rFonts w:ascii="Times New Roman" w:hAnsi="Times New Roman"/>
          <w:sz w:val="24"/>
          <w:szCs w:val="24"/>
        </w:rPr>
        <w:t>E</w:t>
      </w:r>
      <w:r w:rsidR="00A25BAC" w:rsidRPr="001E728B">
        <w:rPr>
          <w:rFonts w:ascii="Times New Roman" w:hAnsi="Times New Roman"/>
          <w:sz w:val="24"/>
          <w:szCs w:val="24"/>
        </w:rPr>
        <w:t>ngaged in an in-depth discussion about a local, state, n</w:t>
      </w:r>
      <w:r w:rsidRPr="001E728B">
        <w:rPr>
          <w:rFonts w:ascii="Times New Roman" w:hAnsi="Times New Roman"/>
          <w:sz w:val="24"/>
          <w:szCs w:val="24"/>
        </w:rPr>
        <w:t>ational, or international issue</w:t>
      </w:r>
    </w:p>
    <w:p w14:paraId="0B84FE26" w14:textId="77777777" w:rsidR="006F7F4D" w:rsidRPr="001E728B" w:rsidRDefault="00015D06" w:rsidP="00DD780F">
      <w:pPr>
        <w:pStyle w:val="ListParagraph"/>
        <w:numPr>
          <w:ilvl w:val="0"/>
          <w:numId w:val="3"/>
        </w:numPr>
        <w:contextualSpacing/>
        <w:rPr>
          <w:rFonts w:ascii="Times New Roman" w:hAnsi="Times New Roman"/>
          <w:sz w:val="24"/>
          <w:szCs w:val="24"/>
        </w:rPr>
      </w:pPr>
      <w:r w:rsidRPr="001E728B">
        <w:rPr>
          <w:rFonts w:ascii="Times New Roman" w:hAnsi="Times New Roman"/>
          <w:sz w:val="24"/>
          <w:szCs w:val="24"/>
        </w:rPr>
        <w:t>W</w:t>
      </w:r>
      <w:r w:rsidR="00A25BAC" w:rsidRPr="001E728B">
        <w:rPr>
          <w:rFonts w:ascii="Times New Roman" w:hAnsi="Times New Roman"/>
          <w:sz w:val="24"/>
          <w:szCs w:val="24"/>
        </w:rPr>
        <w:t>orked with another student as a peer educa</w:t>
      </w:r>
      <w:r w:rsidRPr="001E728B">
        <w:rPr>
          <w:rFonts w:ascii="Times New Roman" w:hAnsi="Times New Roman"/>
          <w:sz w:val="24"/>
          <w:szCs w:val="24"/>
        </w:rPr>
        <w:t>tor or peer mentor</w:t>
      </w:r>
      <w:r w:rsidR="00A25BAC" w:rsidRPr="001E728B">
        <w:rPr>
          <w:rFonts w:ascii="Times New Roman" w:hAnsi="Times New Roman"/>
          <w:sz w:val="24"/>
          <w:szCs w:val="24"/>
        </w:rPr>
        <w:t xml:space="preserve"> </w:t>
      </w:r>
    </w:p>
    <w:p w14:paraId="0816A37E" w14:textId="77777777" w:rsidR="006F7F4D" w:rsidRPr="001E728B" w:rsidRDefault="00015D06" w:rsidP="00DD780F">
      <w:pPr>
        <w:pStyle w:val="ListParagraph"/>
        <w:numPr>
          <w:ilvl w:val="0"/>
          <w:numId w:val="3"/>
        </w:numPr>
        <w:contextualSpacing/>
        <w:rPr>
          <w:rFonts w:ascii="Times New Roman" w:hAnsi="Times New Roman"/>
          <w:sz w:val="24"/>
          <w:szCs w:val="24"/>
        </w:rPr>
      </w:pPr>
      <w:r w:rsidRPr="001E728B">
        <w:rPr>
          <w:rFonts w:ascii="Times New Roman" w:hAnsi="Times New Roman"/>
          <w:sz w:val="24"/>
          <w:szCs w:val="24"/>
        </w:rPr>
        <w:t>C</w:t>
      </w:r>
      <w:r w:rsidR="00A25BAC" w:rsidRPr="001E728B">
        <w:rPr>
          <w:rFonts w:ascii="Times New Roman" w:hAnsi="Times New Roman"/>
          <w:sz w:val="24"/>
          <w:szCs w:val="24"/>
        </w:rPr>
        <w:t>reated or u</w:t>
      </w:r>
      <w:r w:rsidRPr="001E728B">
        <w:rPr>
          <w:rFonts w:ascii="Times New Roman" w:hAnsi="Times New Roman"/>
          <w:sz w:val="24"/>
          <w:szCs w:val="24"/>
        </w:rPr>
        <w:t>pdated a website or webpage</w:t>
      </w:r>
      <w:r w:rsidR="00A25BAC" w:rsidRPr="001E728B">
        <w:rPr>
          <w:rFonts w:ascii="Times New Roman" w:hAnsi="Times New Roman"/>
          <w:sz w:val="24"/>
          <w:szCs w:val="24"/>
        </w:rPr>
        <w:t xml:space="preserve"> </w:t>
      </w:r>
    </w:p>
    <w:p w14:paraId="678AC847" w14:textId="77777777" w:rsidR="006F7F4D" w:rsidRPr="001E728B" w:rsidRDefault="00015D06" w:rsidP="00DD780F">
      <w:pPr>
        <w:pStyle w:val="ListParagraph"/>
        <w:numPr>
          <w:ilvl w:val="0"/>
          <w:numId w:val="3"/>
        </w:numPr>
        <w:spacing w:line="480" w:lineRule="auto"/>
        <w:contextualSpacing/>
        <w:rPr>
          <w:rFonts w:ascii="Times New Roman" w:hAnsi="Times New Roman"/>
          <w:sz w:val="24"/>
          <w:szCs w:val="24"/>
        </w:rPr>
      </w:pPr>
      <w:r w:rsidRPr="001E728B">
        <w:rPr>
          <w:rFonts w:ascii="Times New Roman" w:hAnsi="Times New Roman"/>
          <w:sz w:val="24"/>
          <w:szCs w:val="24"/>
        </w:rPr>
        <w:t>P</w:t>
      </w:r>
      <w:r w:rsidR="00A25BAC" w:rsidRPr="001E728B">
        <w:rPr>
          <w:rFonts w:ascii="Times New Roman" w:hAnsi="Times New Roman"/>
          <w:sz w:val="24"/>
          <w:szCs w:val="24"/>
        </w:rPr>
        <w:t xml:space="preserve">artnered with a community organization or organized </w:t>
      </w:r>
      <w:r w:rsidR="006F7F4D" w:rsidRPr="001E728B">
        <w:rPr>
          <w:rFonts w:ascii="Times New Roman" w:hAnsi="Times New Roman"/>
          <w:sz w:val="24"/>
          <w:szCs w:val="24"/>
        </w:rPr>
        <w:t xml:space="preserve">a </w:t>
      </w:r>
      <w:r w:rsidR="00A25BAC" w:rsidRPr="001E728B">
        <w:rPr>
          <w:rFonts w:ascii="Times New Roman" w:hAnsi="Times New Roman"/>
          <w:sz w:val="24"/>
          <w:szCs w:val="24"/>
        </w:rPr>
        <w:t>community outreach</w:t>
      </w:r>
      <w:r w:rsidR="006F7F4D" w:rsidRPr="001E728B">
        <w:rPr>
          <w:rFonts w:ascii="Times New Roman" w:hAnsi="Times New Roman"/>
          <w:sz w:val="24"/>
          <w:szCs w:val="24"/>
        </w:rPr>
        <w:t xml:space="preserve"> activity</w:t>
      </w:r>
      <w:r w:rsidR="009152AF" w:rsidRPr="001E728B">
        <w:rPr>
          <w:rFonts w:ascii="Times New Roman" w:hAnsi="Times New Roman"/>
          <w:sz w:val="24"/>
          <w:szCs w:val="24"/>
        </w:rPr>
        <w:t xml:space="preserve">  </w:t>
      </w:r>
    </w:p>
    <w:p w14:paraId="243B804A" w14:textId="0A730ADA" w:rsidR="005204EE" w:rsidRPr="001E728B" w:rsidRDefault="005204EE" w:rsidP="0075337E">
      <w:pPr>
        <w:spacing w:line="480" w:lineRule="auto"/>
        <w:ind w:firstLine="720"/>
        <w:contextualSpacing/>
        <w:rPr>
          <w:rFonts w:ascii="Times New Roman" w:hAnsi="Times New Roman"/>
          <w:sz w:val="24"/>
          <w:szCs w:val="24"/>
        </w:rPr>
      </w:pPr>
      <w:r w:rsidRPr="001E728B">
        <w:rPr>
          <w:rFonts w:ascii="Times New Roman" w:hAnsi="Times New Roman"/>
          <w:sz w:val="24"/>
          <w:szCs w:val="24"/>
        </w:rPr>
        <w:t xml:space="preserve">Engaging in an activity does not ensure that learning will occur as a result of the engagement, but having the opportunity to engage in such activities is very often a precondition to learning and effective subsequent performance.  We regard these opportunities as incubators and training grounds for </w:t>
      </w:r>
      <w:r w:rsidR="00FD25DA" w:rsidRPr="001E728B">
        <w:rPr>
          <w:rFonts w:ascii="Times New Roman" w:hAnsi="Times New Roman"/>
          <w:sz w:val="24"/>
          <w:szCs w:val="24"/>
        </w:rPr>
        <w:t>labor market</w:t>
      </w:r>
      <w:r w:rsidRPr="001E728B">
        <w:rPr>
          <w:rFonts w:ascii="Times New Roman" w:hAnsi="Times New Roman"/>
          <w:sz w:val="24"/>
          <w:szCs w:val="24"/>
        </w:rPr>
        <w:t xml:space="preserve"> skills, but not necessarily as producers of </w:t>
      </w:r>
      <w:r w:rsidR="00FD25DA" w:rsidRPr="001E728B">
        <w:rPr>
          <w:rFonts w:ascii="Times New Roman" w:hAnsi="Times New Roman"/>
          <w:sz w:val="24"/>
          <w:szCs w:val="24"/>
        </w:rPr>
        <w:t>those</w:t>
      </w:r>
      <w:r w:rsidRPr="001E728B">
        <w:rPr>
          <w:rFonts w:ascii="Times New Roman" w:hAnsi="Times New Roman"/>
          <w:sz w:val="24"/>
          <w:szCs w:val="24"/>
        </w:rPr>
        <w:t xml:space="preserve"> skills.  </w:t>
      </w:r>
    </w:p>
    <w:p w14:paraId="69C63EEB" w14:textId="4B0CF5C6" w:rsidR="006F7F4D" w:rsidRPr="001E728B" w:rsidRDefault="00B219CD" w:rsidP="00300E4C">
      <w:pPr>
        <w:spacing w:line="480" w:lineRule="auto"/>
        <w:ind w:firstLine="720"/>
        <w:contextualSpacing/>
        <w:rPr>
          <w:rFonts w:ascii="Times New Roman" w:hAnsi="Times New Roman" w:cs="Times New Roman"/>
          <w:sz w:val="24"/>
          <w:szCs w:val="24"/>
        </w:rPr>
      </w:pPr>
      <w:r w:rsidRPr="003779CB">
        <w:rPr>
          <w:rFonts w:ascii="Times New Roman" w:hAnsi="Times New Roman" w:cs="Times New Roman"/>
          <w:b/>
          <w:sz w:val="24"/>
          <w:szCs w:val="24"/>
        </w:rPr>
        <w:lastRenderedPageBreak/>
        <w:t xml:space="preserve">Perceived </w:t>
      </w:r>
      <w:r w:rsidR="00807630" w:rsidRPr="003779CB">
        <w:rPr>
          <w:rFonts w:ascii="Times New Roman" w:hAnsi="Times New Roman" w:cs="Times New Roman"/>
          <w:b/>
          <w:sz w:val="24"/>
          <w:szCs w:val="24"/>
        </w:rPr>
        <w:t>Importance</w:t>
      </w:r>
      <w:r w:rsidR="00807630" w:rsidRPr="001E728B">
        <w:rPr>
          <w:rFonts w:ascii="Times New Roman" w:hAnsi="Times New Roman" w:cs="Times New Roman"/>
          <w:i/>
          <w:sz w:val="24"/>
          <w:szCs w:val="24"/>
        </w:rPr>
        <w:t xml:space="preserve">. </w:t>
      </w:r>
      <w:r w:rsidR="00B536A3">
        <w:rPr>
          <w:rFonts w:ascii="Times New Roman" w:hAnsi="Times New Roman" w:cs="Times New Roman"/>
          <w:i/>
          <w:sz w:val="24"/>
          <w:szCs w:val="24"/>
        </w:rPr>
        <w:t xml:space="preserve"> </w:t>
      </w:r>
      <w:r w:rsidRPr="001E728B">
        <w:rPr>
          <w:rFonts w:ascii="Times New Roman" w:hAnsi="Times New Roman" w:cs="Times New Roman"/>
          <w:sz w:val="24"/>
          <w:szCs w:val="24"/>
        </w:rPr>
        <w:t xml:space="preserve">The survey asked students to rate how important their involvement in student clubs and organizations had been to 17 </w:t>
      </w:r>
      <w:r w:rsidR="00922CD8" w:rsidRPr="001E728B">
        <w:rPr>
          <w:rFonts w:ascii="Times New Roman" w:hAnsi="Times New Roman" w:cs="Times New Roman"/>
          <w:sz w:val="24"/>
          <w:szCs w:val="24"/>
        </w:rPr>
        <w:t xml:space="preserve">personal development </w:t>
      </w:r>
      <w:r w:rsidRPr="001E728B">
        <w:rPr>
          <w:rFonts w:ascii="Times New Roman" w:hAnsi="Times New Roman" w:cs="Times New Roman"/>
          <w:sz w:val="24"/>
          <w:szCs w:val="24"/>
        </w:rPr>
        <w:t xml:space="preserve">outcomes, as well as to one general outcome, </w:t>
      </w:r>
      <w:r w:rsidR="0049127A" w:rsidRPr="001E728B">
        <w:rPr>
          <w:rFonts w:ascii="Times New Roman" w:hAnsi="Times New Roman" w:cs="Times New Roman"/>
          <w:sz w:val="24"/>
          <w:szCs w:val="24"/>
        </w:rPr>
        <w:t xml:space="preserve">their </w:t>
      </w:r>
      <w:r w:rsidRPr="001E728B">
        <w:rPr>
          <w:rFonts w:ascii="Times New Roman" w:hAnsi="Times New Roman" w:cs="Times New Roman"/>
          <w:sz w:val="24"/>
          <w:szCs w:val="24"/>
        </w:rPr>
        <w:t>enjoyment of the college experience</w:t>
      </w:r>
      <w:r w:rsidR="00EB0A1C" w:rsidRPr="001E728B">
        <w:rPr>
          <w:rFonts w:ascii="Times New Roman" w:hAnsi="Times New Roman" w:cs="Times New Roman"/>
          <w:sz w:val="24"/>
          <w:szCs w:val="24"/>
        </w:rPr>
        <w:t>.</w:t>
      </w:r>
      <w:r w:rsidR="00E06637" w:rsidRPr="001E728B">
        <w:rPr>
          <w:rFonts w:ascii="Times New Roman" w:hAnsi="Times New Roman" w:cs="Times New Roman"/>
          <w:sz w:val="24"/>
          <w:szCs w:val="24"/>
        </w:rPr>
        <w:t xml:space="preserve"> </w:t>
      </w:r>
      <w:r w:rsidR="00B536A3">
        <w:rPr>
          <w:rFonts w:ascii="Times New Roman" w:hAnsi="Times New Roman" w:cs="Times New Roman"/>
          <w:sz w:val="24"/>
          <w:szCs w:val="24"/>
        </w:rPr>
        <w:t xml:space="preserve"> </w:t>
      </w:r>
      <w:r w:rsidR="00015D06" w:rsidRPr="001E728B">
        <w:rPr>
          <w:rFonts w:ascii="Times New Roman" w:hAnsi="Times New Roman" w:cs="Times New Roman"/>
          <w:sz w:val="24"/>
          <w:szCs w:val="24"/>
        </w:rPr>
        <w:t>Response</w:t>
      </w:r>
      <w:r w:rsidR="00EB0A1C" w:rsidRPr="001E728B">
        <w:rPr>
          <w:rFonts w:ascii="Times New Roman" w:hAnsi="Times New Roman" w:cs="Times New Roman"/>
          <w:sz w:val="24"/>
          <w:szCs w:val="24"/>
        </w:rPr>
        <w:t>s</w:t>
      </w:r>
      <w:r w:rsidR="00015D06" w:rsidRPr="001E728B">
        <w:rPr>
          <w:rFonts w:ascii="Times New Roman" w:hAnsi="Times New Roman" w:cs="Times New Roman"/>
          <w:sz w:val="24"/>
          <w:szCs w:val="24"/>
        </w:rPr>
        <w:t xml:space="preserve"> </w:t>
      </w:r>
      <w:r w:rsidR="00EB0A1C" w:rsidRPr="001E728B">
        <w:rPr>
          <w:rFonts w:ascii="Times New Roman" w:hAnsi="Times New Roman" w:cs="Times New Roman"/>
          <w:sz w:val="24"/>
          <w:szCs w:val="24"/>
        </w:rPr>
        <w:t xml:space="preserve">were measured on an ordinal scale which included </w:t>
      </w:r>
      <w:r w:rsidR="00015D06" w:rsidRPr="001E728B">
        <w:rPr>
          <w:rFonts w:ascii="Times New Roman" w:hAnsi="Times New Roman" w:cs="Times New Roman"/>
          <w:sz w:val="24"/>
          <w:szCs w:val="24"/>
        </w:rPr>
        <w:t xml:space="preserve">“not important,” “somewhat important,” “important,” “very important,” and “essential.”  </w:t>
      </w:r>
      <w:r w:rsidR="00EB0A1C" w:rsidRPr="001E728B">
        <w:rPr>
          <w:rFonts w:ascii="Times New Roman" w:hAnsi="Times New Roman"/>
          <w:sz w:val="24"/>
          <w:szCs w:val="24"/>
        </w:rPr>
        <w:t xml:space="preserve">We </w:t>
      </w:r>
      <w:r w:rsidR="00312EB9" w:rsidRPr="001E728B">
        <w:rPr>
          <w:rFonts w:ascii="Times New Roman" w:hAnsi="Times New Roman"/>
          <w:sz w:val="24"/>
          <w:szCs w:val="24"/>
        </w:rPr>
        <w:t xml:space="preserve">group together </w:t>
      </w:r>
      <w:r w:rsidR="00D43F66" w:rsidRPr="001E728B">
        <w:rPr>
          <w:rFonts w:ascii="Times New Roman" w:hAnsi="Times New Roman"/>
          <w:sz w:val="24"/>
          <w:szCs w:val="24"/>
        </w:rPr>
        <w:t xml:space="preserve">the responses </w:t>
      </w:r>
      <w:r w:rsidR="00312EB9" w:rsidRPr="001E728B">
        <w:rPr>
          <w:rFonts w:ascii="Times New Roman" w:hAnsi="Times New Roman"/>
          <w:sz w:val="24"/>
          <w:szCs w:val="24"/>
        </w:rPr>
        <w:t>“very important” and “essential</w:t>
      </w:r>
      <w:r w:rsidR="00EB0A1C" w:rsidRPr="001E728B">
        <w:rPr>
          <w:rFonts w:ascii="Times New Roman" w:hAnsi="Times New Roman"/>
          <w:sz w:val="24"/>
          <w:szCs w:val="24"/>
        </w:rPr>
        <w:t>,</w:t>
      </w:r>
      <w:r w:rsidR="00312EB9" w:rsidRPr="001E728B">
        <w:rPr>
          <w:rFonts w:ascii="Times New Roman" w:hAnsi="Times New Roman"/>
          <w:sz w:val="24"/>
          <w:szCs w:val="24"/>
        </w:rPr>
        <w:t xml:space="preserve">” </w:t>
      </w:r>
      <w:r w:rsidR="00EB0A1C" w:rsidRPr="001E728B">
        <w:rPr>
          <w:rFonts w:ascii="Times New Roman" w:hAnsi="Times New Roman"/>
          <w:sz w:val="24"/>
          <w:szCs w:val="24"/>
        </w:rPr>
        <w:t xml:space="preserve">to increase the </w:t>
      </w:r>
      <w:r w:rsidR="00D63BA1" w:rsidRPr="001E728B">
        <w:rPr>
          <w:rFonts w:ascii="Times New Roman" w:hAnsi="Times New Roman"/>
          <w:sz w:val="24"/>
          <w:szCs w:val="24"/>
        </w:rPr>
        <w:t xml:space="preserve">cell </w:t>
      </w:r>
      <w:r w:rsidR="008372B8" w:rsidRPr="001E728B">
        <w:rPr>
          <w:rFonts w:ascii="Times New Roman" w:hAnsi="Times New Roman"/>
          <w:sz w:val="24"/>
          <w:szCs w:val="24"/>
        </w:rPr>
        <w:t>size of the category that was of greatest interest to us</w:t>
      </w:r>
      <w:r w:rsidR="00D63BA1" w:rsidRPr="001E728B">
        <w:rPr>
          <w:rFonts w:ascii="Times New Roman" w:hAnsi="Times New Roman"/>
          <w:sz w:val="24"/>
          <w:szCs w:val="24"/>
        </w:rPr>
        <w:t xml:space="preserve">. </w:t>
      </w:r>
      <w:r w:rsidR="00B536A3">
        <w:rPr>
          <w:rFonts w:ascii="Times New Roman" w:hAnsi="Times New Roman"/>
          <w:sz w:val="24"/>
          <w:szCs w:val="24"/>
        </w:rPr>
        <w:t xml:space="preserve"> </w:t>
      </w:r>
      <w:r w:rsidR="004C6A59" w:rsidRPr="001E728B">
        <w:rPr>
          <w:rFonts w:ascii="Times New Roman" w:hAnsi="Times New Roman"/>
          <w:sz w:val="24"/>
          <w:szCs w:val="24"/>
        </w:rPr>
        <w:t>The two can seem semantically very close to one another and</w:t>
      </w:r>
      <w:r w:rsidR="008F1062" w:rsidRPr="001E728B">
        <w:rPr>
          <w:rFonts w:ascii="Times New Roman" w:hAnsi="Times New Roman"/>
          <w:sz w:val="24"/>
          <w:szCs w:val="24"/>
        </w:rPr>
        <w:t xml:space="preserve"> consistent with</w:t>
      </w:r>
      <w:r w:rsidR="004C6A59" w:rsidRPr="001E728B">
        <w:rPr>
          <w:rFonts w:ascii="Times New Roman" w:hAnsi="Times New Roman"/>
          <w:sz w:val="24"/>
          <w:szCs w:val="24"/>
        </w:rPr>
        <w:t xml:space="preserve"> most surveys</w:t>
      </w:r>
      <w:r w:rsidR="008F1062" w:rsidRPr="001E728B">
        <w:rPr>
          <w:rFonts w:ascii="Times New Roman" w:hAnsi="Times New Roman"/>
          <w:sz w:val="24"/>
          <w:szCs w:val="24"/>
        </w:rPr>
        <w:t>,</w:t>
      </w:r>
      <w:r w:rsidR="004C6A59" w:rsidRPr="001E728B">
        <w:rPr>
          <w:rFonts w:ascii="Times New Roman" w:hAnsi="Times New Roman"/>
          <w:sz w:val="24"/>
          <w:szCs w:val="24"/>
        </w:rPr>
        <w:t xml:space="preserve"> would include only “very important” as the anchor point on Likert scales.  </w:t>
      </w:r>
      <w:r w:rsidR="00015D06" w:rsidRPr="001E728B">
        <w:rPr>
          <w:rFonts w:ascii="Times New Roman" w:hAnsi="Times New Roman" w:cs="Times New Roman"/>
          <w:sz w:val="24"/>
          <w:szCs w:val="24"/>
        </w:rPr>
        <w:t>The</w:t>
      </w:r>
      <w:r w:rsidR="00E06637" w:rsidRPr="001E728B">
        <w:rPr>
          <w:rFonts w:ascii="Times New Roman" w:hAnsi="Times New Roman" w:cs="Times New Roman"/>
          <w:sz w:val="24"/>
          <w:szCs w:val="24"/>
        </w:rPr>
        <w:t xml:space="preserve"> </w:t>
      </w:r>
      <w:r w:rsidR="00161F6E" w:rsidRPr="001E728B">
        <w:rPr>
          <w:rFonts w:ascii="Times New Roman" w:hAnsi="Times New Roman" w:cs="Times New Roman"/>
          <w:sz w:val="24"/>
          <w:szCs w:val="24"/>
        </w:rPr>
        <w:t xml:space="preserve">personal character and skills development </w:t>
      </w:r>
      <w:r w:rsidR="00E06637" w:rsidRPr="001E728B">
        <w:rPr>
          <w:rFonts w:ascii="Times New Roman" w:hAnsi="Times New Roman" w:cs="Times New Roman"/>
          <w:sz w:val="24"/>
          <w:szCs w:val="24"/>
        </w:rPr>
        <w:t>outcomes include</w:t>
      </w:r>
      <w:r w:rsidR="00015D06" w:rsidRPr="001E728B">
        <w:rPr>
          <w:rFonts w:ascii="Times New Roman" w:hAnsi="Times New Roman" w:cs="Times New Roman"/>
          <w:sz w:val="24"/>
          <w:szCs w:val="24"/>
        </w:rPr>
        <w:t>d</w:t>
      </w:r>
      <w:r w:rsidR="00E06637" w:rsidRPr="001E728B">
        <w:rPr>
          <w:rFonts w:ascii="Times New Roman" w:hAnsi="Times New Roman" w:cs="Times New Roman"/>
          <w:sz w:val="24"/>
          <w:szCs w:val="24"/>
        </w:rPr>
        <w:t xml:space="preserve">: </w:t>
      </w:r>
    </w:p>
    <w:p w14:paraId="75689E1A" w14:textId="77777777" w:rsidR="006F7F4D" w:rsidRPr="001E728B" w:rsidRDefault="00274814" w:rsidP="00DD780F">
      <w:pPr>
        <w:pStyle w:val="ListParagraph"/>
        <w:numPr>
          <w:ilvl w:val="0"/>
          <w:numId w:val="3"/>
        </w:numPr>
        <w:contextualSpacing/>
        <w:rPr>
          <w:rFonts w:ascii="Times New Roman" w:hAnsi="Times New Roman"/>
          <w:sz w:val="24"/>
          <w:szCs w:val="24"/>
        </w:rPr>
      </w:pPr>
      <w:r w:rsidRPr="001E728B">
        <w:rPr>
          <w:rFonts w:ascii="Times New Roman" w:hAnsi="Times New Roman"/>
          <w:sz w:val="24"/>
          <w:szCs w:val="24"/>
        </w:rPr>
        <w:t>Learning to meet deadlines</w:t>
      </w:r>
    </w:p>
    <w:p w14:paraId="49863864" w14:textId="77777777" w:rsidR="00161F6E" w:rsidRPr="001E728B" w:rsidRDefault="00274814" w:rsidP="00DD780F">
      <w:pPr>
        <w:pStyle w:val="ListParagraph"/>
        <w:numPr>
          <w:ilvl w:val="0"/>
          <w:numId w:val="3"/>
        </w:numPr>
        <w:contextualSpacing/>
        <w:rPr>
          <w:rFonts w:ascii="Times New Roman" w:hAnsi="Times New Roman"/>
          <w:sz w:val="24"/>
          <w:szCs w:val="24"/>
        </w:rPr>
      </w:pPr>
      <w:r w:rsidRPr="001E728B">
        <w:rPr>
          <w:rFonts w:ascii="Times New Roman" w:hAnsi="Times New Roman"/>
          <w:sz w:val="24"/>
          <w:szCs w:val="24"/>
        </w:rPr>
        <w:t>B</w:t>
      </w:r>
      <w:r w:rsidR="00E06637" w:rsidRPr="001E728B">
        <w:rPr>
          <w:rFonts w:ascii="Times New Roman" w:hAnsi="Times New Roman"/>
          <w:sz w:val="24"/>
          <w:szCs w:val="24"/>
        </w:rPr>
        <w:t>ecomi</w:t>
      </w:r>
      <w:r w:rsidRPr="001E728B">
        <w:rPr>
          <w:rFonts w:ascii="Times New Roman" w:hAnsi="Times New Roman"/>
          <w:sz w:val="24"/>
          <w:szCs w:val="24"/>
        </w:rPr>
        <w:t>ng more dependable and reliable</w:t>
      </w:r>
    </w:p>
    <w:p w14:paraId="3D2E325D" w14:textId="77777777" w:rsidR="006F7F4D" w:rsidRPr="001E728B" w:rsidRDefault="00274814" w:rsidP="00DD780F">
      <w:pPr>
        <w:pStyle w:val="ListParagraph"/>
        <w:numPr>
          <w:ilvl w:val="0"/>
          <w:numId w:val="3"/>
        </w:numPr>
        <w:contextualSpacing/>
        <w:rPr>
          <w:rFonts w:ascii="Times New Roman" w:hAnsi="Times New Roman"/>
          <w:sz w:val="24"/>
          <w:szCs w:val="24"/>
        </w:rPr>
      </w:pPr>
      <w:r w:rsidRPr="001E728B">
        <w:rPr>
          <w:rFonts w:ascii="Times New Roman" w:hAnsi="Times New Roman"/>
          <w:sz w:val="24"/>
          <w:szCs w:val="24"/>
        </w:rPr>
        <w:t>Learning how to resolve disputes</w:t>
      </w:r>
      <w:r w:rsidR="00E06637" w:rsidRPr="001E728B">
        <w:rPr>
          <w:rFonts w:ascii="Times New Roman" w:hAnsi="Times New Roman"/>
          <w:sz w:val="24"/>
          <w:szCs w:val="24"/>
        </w:rPr>
        <w:t xml:space="preserve"> </w:t>
      </w:r>
    </w:p>
    <w:p w14:paraId="304EF20D" w14:textId="77777777" w:rsidR="006F7F4D" w:rsidRPr="001E728B" w:rsidRDefault="00274814" w:rsidP="00DD780F">
      <w:pPr>
        <w:pStyle w:val="ListParagraph"/>
        <w:numPr>
          <w:ilvl w:val="0"/>
          <w:numId w:val="3"/>
        </w:numPr>
        <w:contextualSpacing/>
        <w:rPr>
          <w:rFonts w:ascii="Times New Roman" w:hAnsi="Times New Roman"/>
          <w:sz w:val="24"/>
          <w:szCs w:val="24"/>
        </w:rPr>
      </w:pPr>
      <w:r w:rsidRPr="001E728B">
        <w:rPr>
          <w:rFonts w:ascii="Times New Roman" w:hAnsi="Times New Roman"/>
          <w:sz w:val="24"/>
          <w:szCs w:val="24"/>
        </w:rPr>
        <w:t>M</w:t>
      </w:r>
      <w:r w:rsidR="00E06637" w:rsidRPr="001E728B">
        <w:rPr>
          <w:rFonts w:ascii="Times New Roman" w:hAnsi="Times New Roman"/>
          <w:sz w:val="24"/>
          <w:szCs w:val="24"/>
        </w:rPr>
        <w:t>aintaining ethical sta</w:t>
      </w:r>
      <w:r w:rsidRPr="001E728B">
        <w:rPr>
          <w:rFonts w:ascii="Times New Roman" w:hAnsi="Times New Roman"/>
          <w:sz w:val="24"/>
          <w:szCs w:val="24"/>
        </w:rPr>
        <w:t>ndards when they are challenged</w:t>
      </w:r>
      <w:r w:rsidR="00E06637" w:rsidRPr="001E728B">
        <w:rPr>
          <w:rFonts w:ascii="Times New Roman" w:hAnsi="Times New Roman"/>
          <w:sz w:val="24"/>
          <w:szCs w:val="24"/>
        </w:rPr>
        <w:t xml:space="preserve"> </w:t>
      </w:r>
    </w:p>
    <w:p w14:paraId="5FA8B583" w14:textId="77777777" w:rsidR="006F7F4D" w:rsidRPr="001E728B" w:rsidRDefault="00274814" w:rsidP="00DD780F">
      <w:pPr>
        <w:pStyle w:val="ListParagraph"/>
        <w:numPr>
          <w:ilvl w:val="0"/>
          <w:numId w:val="3"/>
        </w:numPr>
        <w:contextualSpacing/>
        <w:rPr>
          <w:rFonts w:ascii="Times New Roman" w:hAnsi="Times New Roman"/>
          <w:sz w:val="24"/>
          <w:szCs w:val="24"/>
        </w:rPr>
      </w:pPr>
      <w:r w:rsidRPr="001E728B">
        <w:rPr>
          <w:rFonts w:ascii="Times New Roman" w:hAnsi="Times New Roman"/>
          <w:sz w:val="24"/>
          <w:szCs w:val="24"/>
        </w:rPr>
        <w:t>D</w:t>
      </w:r>
      <w:r w:rsidR="00E06637" w:rsidRPr="001E728B">
        <w:rPr>
          <w:rFonts w:ascii="Times New Roman" w:hAnsi="Times New Roman"/>
          <w:sz w:val="24"/>
          <w:szCs w:val="24"/>
        </w:rPr>
        <w:t>eveloping an ability to work w</w:t>
      </w:r>
      <w:r w:rsidRPr="001E728B">
        <w:rPr>
          <w:rFonts w:ascii="Times New Roman" w:hAnsi="Times New Roman"/>
          <w:sz w:val="24"/>
          <w:szCs w:val="24"/>
        </w:rPr>
        <w:t>ith others to accomplish a goal</w:t>
      </w:r>
      <w:r w:rsidR="00E06637" w:rsidRPr="001E728B">
        <w:rPr>
          <w:rFonts w:ascii="Times New Roman" w:hAnsi="Times New Roman"/>
          <w:sz w:val="24"/>
          <w:szCs w:val="24"/>
        </w:rPr>
        <w:t xml:space="preserve"> </w:t>
      </w:r>
    </w:p>
    <w:p w14:paraId="664845CB" w14:textId="77777777" w:rsidR="006F7F4D" w:rsidRPr="001E728B" w:rsidRDefault="00274814" w:rsidP="00DD780F">
      <w:pPr>
        <w:pStyle w:val="ListParagraph"/>
        <w:numPr>
          <w:ilvl w:val="0"/>
          <w:numId w:val="3"/>
        </w:numPr>
        <w:contextualSpacing/>
        <w:rPr>
          <w:rFonts w:ascii="Times New Roman" w:hAnsi="Times New Roman"/>
          <w:sz w:val="24"/>
          <w:szCs w:val="24"/>
        </w:rPr>
      </w:pPr>
      <w:r w:rsidRPr="001E728B">
        <w:rPr>
          <w:rFonts w:ascii="Times New Roman" w:hAnsi="Times New Roman"/>
          <w:sz w:val="24"/>
          <w:szCs w:val="24"/>
        </w:rPr>
        <w:t>D</w:t>
      </w:r>
      <w:r w:rsidR="00E06637" w:rsidRPr="001E728B">
        <w:rPr>
          <w:rFonts w:ascii="Times New Roman" w:hAnsi="Times New Roman"/>
          <w:sz w:val="24"/>
          <w:szCs w:val="24"/>
        </w:rPr>
        <w:t>eveloping know</w:t>
      </w:r>
      <w:r w:rsidRPr="001E728B">
        <w:rPr>
          <w:rFonts w:ascii="Times New Roman" w:hAnsi="Times New Roman"/>
          <w:sz w:val="24"/>
          <w:szCs w:val="24"/>
        </w:rPr>
        <w:t>ledge of how organizations work</w:t>
      </w:r>
      <w:r w:rsidR="00E06637" w:rsidRPr="001E728B">
        <w:rPr>
          <w:rFonts w:ascii="Times New Roman" w:hAnsi="Times New Roman"/>
          <w:sz w:val="24"/>
          <w:szCs w:val="24"/>
        </w:rPr>
        <w:t xml:space="preserve"> </w:t>
      </w:r>
    </w:p>
    <w:p w14:paraId="7DAA6977" w14:textId="77777777" w:rsidR="006F7F4D" w:rsidRPr="001E728B" w:rsidRDefault="00274814" w:rsidP="00DD780F">
      <w:pPr>
        <w:pStyle w:val="ListParagraph"/>
        <w:numPr>
          <w:ilvl w:val="0"/>
          <w:numId w:val="3"/>
        </w:numPr>
        <w:contextualSpacing/>
        <w:rPr>
          <w:rFonts w:ascii="Times New Roman" w:hAnsi="Times New Roman"/>
          <w:sz w:val="24"/>
          <w:szCs w:val="24"/>
        </w:rPr>
      </w:pPr>
      <w:r w:rsidRPr="001E728B">
        <w:rPr>
          <w:rFonts w:ascii="Times New Roman" w:hAnsi="Times New Roman"/>
          <w:sz w:val="24"/>
          <w:szCs w:val="24"/>
        </w:rPr>
        <w:t>U</w:t>
      </w:r>
      <w:r w:rsidR="00E06637" w:rsidRPr="001E728B">
        <w:rPr>
          <w:rFonts w:ascii="Times New Roman" w:hAnsi="Times New Roman"/>
          <w:sz w:val="24"/>
          <w:szCs w:val="24"/>
        </w:rPr>
        <w:t>nderstanding how to su</w:t>
      </w:r>
      <w:r w:rsidRPr="001E728B">
        <w:rPr>
          <w:rFonts w:ascii="Times New Roman" w:hAnsi="Times New Roman"/>
          <w:sz w:val="24"/>
          <w:szCs w:val="24"/>
        </w:rPr>
        <w:t>cceed in competitive situations</w:t>
      </w:r>
      <w:r w:rsidR="00E06637" w:rsidRPr="001E728B">
        <w:rPr>
          <w:rFonts w:ascii="Times New Roman" w:hAnsi="Times New Roman"/>
          <w:sz w:val="24"/>
          <w:szCs w:val="24"/>
        </w:rPr>
        <w:t xml:space="preserve"> </w:t>
      </w:r>
    </w:p>
    <w:p w14:paraId="0D9CE994" w14:textId="77777777" w:rsidR="006F7F4D" w:rsidRPr="001E728B" w:rsidRDefault="00274814" w:rsidP="00DD780F">
      <w:pPr>
        <w:pStyle w:val="ListParagraph"/>
        <w:numPr>
          <w:ilvl w:val="0"/>
          <w:numId w:val="3"/>
        </w:numPr>
        <w:contextualSpacing/>
        <w:rPr>
          <w:rFonts w:ascii="Times New Roman" w:hAnsi="Times New Roman"/>
          <w:sz w:val="24"/>
          <w:szCs w:val="24"/>
        </w:rPr>
      </w:pPr>
      <w:r w:rsidRPr="001E728B">
        <w:rPr>
          <w:rFonts w:ascii="Times New Roman" w:hAnsi="Times New Roman"/>
          <w:sz w:val="24"/>
          <w:szCs w:val="24"/>
        </w:rPr>
        <w:t>Developing listening skills</w:t>
      </w:r>
      <w:r w:rsidR="00E06637" w:rsidRPr="001E728B">
        <w:rPr>
          <w:rFonts w:ascii="Times New Roman" w:hAnsi="Times New Roman"/>
          <w:sz w:val="24"/>
          <w:szCs w:val="24"/>
        </w:rPr>
        <w:t xml:space="preserve"> </w:t>
      </w:r>
    </w:p>
    <w:p w14:paraId="57B9833E" w14:textId="77777777" w:rsidR="006F7F4D" w:rsidRPr="001E728B" w:rsidRDefault="00274814" w:rsidP="00DD780F">
      <w:pPr>
        <w:pStyle w:val="ListParagraph"/>
        <w:numPr>
          <w:ilvl w:val="0"/>
          <w:numId w:val="3"/>
        </w:numPr>
        <w:contextualSpacing/>
        <w:rPr>
          <w:rFonts w:ascii="Times New Roman" w:hAnsi="Times New Roman"/>
          <w:sz w:val="24"/>
          <w:szCs w:val="24"/>
        </w:rPr>
      </w:pPr>
      <w:r w:rsidRPr="001E728B">
        <w:rPr>
          <w:rFonts w:ascii="Times New Roman" w:hAnsi="Times New Roman"/>
          <w:sz w:val="24"/>
          <w:szCs w:val="24"/>
        </w:rPr>
        <w:t>D</w:t>
      </w:r>
      <w:r w:rsidR="00E06637" w:rsidRPr="001E728B">
        <w:rPr>
          <w:rFonts w:ascii="Times New Roman" w:hAnsi="Times New Roman"/>
          <w:sz w:val="24"/>
          <w:szCs w:val="24"/>
        </w:rPr>
        <w:t>e</w:t>
      </w:r>
      <w:r w:rsidRPr="001E728B">
        <w:rPr>
          <w:rFonts w:ascii="Times New Roman" w:hAnsi="Times New Roman"/>
          <w:sz w:val="24"/>
          <w:szCs w:val="24"/>
        </w:rPr>
        <w:t>veloping emotional self-control</w:t>
      </w:r>
      <w:r w:rsidR="00E06637" w:rsidRPr="001E728B">
        <w:rPr>
          <w:rFonts w:ascii="Times New Roman" w:hAnsi="Times New Roman"/>
          <w:sz w:val="24"/>
          <w:szCs w:val="24"/>
        </w:rPr>
        <w:t xml:space="preserve"> </w:t>
      </w:r>
    </w:p>
    <w:p w14:paraId="02ECCF5F" w14:textId="77777777" w:rsidR="00553DA2" w:rsidRPr="001E728B" w:rsidRDefault="00274814" w:rsidP="00DD780F">
      <w:pPr>
        <w:pStyle w:val="ListParagraph"/>
        <w:numPr>
          <w:ilvl w:val="0"/>
          <w:numId w:val="3"/>
        </w:numPr>
        <w:contextualSpacing/>
        <w:rPr>
          <w:rFonts w:ascii="Times New Roman" w:hAnsi="Times New Roman"/>
          <w:sz w:val="24"/>
          <w:szCs w:val="24"/>
        </w:rPr>
      </w:pPr>
      <w:r w:rsidRPr="001E728B">
        <w:rPr>
          <w:rFonts w:ascii="Times New Roman" w:hAnsi="Times New Roman"/>
          <w:sz w:val="24"/>
          <w:szCs w:val="24"/>
        </w:rPr>
        <w:t>A</w:t>
      </w:r>
      <w:r w:rsidR="00E06637" w:rsidRPr="001E728B">
        <w:rPr>
          <w:rFonts w:ascii="Times New Roman" w:hAnsi="Times New Roman"/>
          <w:sz w:val="24"/>
          <w:szCs w:val="24"/>
        </w:rPr>
        <w:t>pplying in-class lessons</w:t>
      </w:r>
      <w:r w:rsidRPr="001E728B">
        <w:rPr>
          <w:rFonts w:ascii="Times New Roman" w:hAnsi="Times New Roman"/>
          <w:sz w:val="24"/>
          <w:szCs w:val="24"/>
        </w:rPr>
        <w:t xml:space="preserve"> to solving real world problems</w:t>
      </w:r>
      <w:r w:rsidR="00E06637" w:rsidRPr="001E728B">
        <w:rPr>
          <w:rFonts w:ascii="Times New Roman" w:hAnsi="Times New Roman"/>
          <w:sz w:val="24"/>
          <w:szCs w:val="24"/>
        </w:rPr>
        <w:t xml:space="preserve"> </w:t>
      </w:r>
    </w:p>
    <w:p w14:paraId="51DC2DED" w14:textId="77777777" w:rsidR="00553DA2" w:rsidRPr="001E728B" w:rsidRDefault="00274814" w:rsidP="00DD780F">
      <w:pPr>
        <w:pStyle w:val="ListParagraph"/>
        <w:numPr>
          <w:ilvl w:val="0"/>
          <w:numId w:val="3"/>
        </w:numPr>
        <w:contextualSpacing/>
        <w:rPr>
          <w:rFonts w:ascii="Times New Roman" w:hAnsi="Times New Roman"/>
          <w:sz w:val="24"/>
          <w:szCs w:val="24"/>
        </w:rPr>
      </w:pPr>
      <w:r w:rsidRPr="001E728B">
        <w:rPr>
          <w:rFonts w:ascii="Times New Roman" w:hAnsi="Times New Roman"/>
          <w:sz w:val="24"/>
          <w:szCs w:val="24"/>
        </w:rPr>
        <w:t>D</w:t>
      </w:r>
      <w:r w:rsidR="00E06637" w:rsidRPr="001E728B">
        <w:rPr>
          <w:rFonts w:ascii="Times New Roman" w:hAnsi="Times New Roman"/>
          <w:sz w:val="24"/>
          <w:szCs w:val="24"/>
        </w:rPr>
        <w:t xml:space="preserve">eveloping a willingness to argue a position against </w:t>
      </w:r>
      <w:r w:rsidRPr="001E728B">
        <w:rPr>
          <w:rFonts w:ascii="Times New Roman" w:hAnsi="Times New Roman"/>
          <w:sz w:val="24"/>
          <w:szCs w:val="24"/>
        </w:rPr>
        <w:t>others who have different views</w:t>
      </w:r>
    </w:p>
    <w:p w14:paraId="06DAC2B5" w14:textId="77777777" w:rsidR="00553DA2" w:rsidRPr="001E728B" w:rsidRDefault="00274814" w:rsidP="00DD780F">
      <w:pPr>
        <w:pStyle w:val="ListParagraph"/>
        <w:numPr>
          <w:ilvl w:val="0"/>
          <w:numId w:val="3"/>
        </w:numPr>
        <w:contextualSpacing/>
        <w:rPr>
          <w:rFonts w:ascii="Times New Roman" w:hAnsi="Times New Roman"/>
          <w:sz w:val="24"/>
          <w:szCs w:val="24"/>
        </w:rPr>
      </w:pPr>
      <w:r w:rsidRPr="001E728B">
        <w:rPr>
          <w:rFonts w:ascii="Times New Roman" w:hAnsi="Times New Roman"/>
          <w:sz w:val="24"/>
          <w:szCs w:val="24"/>
        </w:rPr>
        <w:t>Developing networking skills</w:t>
      </w:r>
      <w:r w:rsidR="00E06637" w:rsidRPr="001E728B">
        <w:rPr>
          <w:rFonts w:ascii="Times New Roman" w:hAnsi="Times New Roman"/>
          <w:sz w:val="24"/>
          <w:szCs w:val="24"/>
        </w:rPr>
        <w:t xml:space="preserve"> </w:t>
      </w:r>
    </w:p>
    <w:p w14:paraId="116C4990" w14:textId="77777777" w:rsidR="00553DA2" w:rsidRPr="001E728B" w:rsidRDefault="00274814" w:rsidP="00DD780F">
      <w:pPr>
        <w:pStyle w:val="ListParagraph"/>
        <w:numPr>
          <w:ilvl w:val="0"/>
          <w:numId w:val="3"/>
        </w:numPr>
        <w:contextualSpacing/>
        <w:rPr>
          <w:rFonts w:ascii="Times New Roman" w:hAnsi="Times New Roman"/>
          <w:sz w:val="24"/>
          <w:szCs w:val="24"/>
        </w:rPr>
      </w:pPr>
      <w:r w:rsidRPr="001E728B">
        <w:rPr>
          <w:rFonts w:ascii="Times New Roman" w:hAnsi="Times New Roman"/>
          <w:sz w:val="24"/>
          <w:szCs w:val="24"/>
        </w:rPr>
        <w:t>L</w:t>
      </w:r>
      <w:r w:rsidR="00E06637" w:rsidRPr="001E728B">
        <w:rPr>
          <w:rFonts w:ascii="Times New Roman" w:hAnsi="Times New Roman"/>
          <w:sz w:val="24"/>
          <w:szCs w:val="24"/>
        </w:rPr>
        <w:t xml:space="preserve">earning how to </w:t>
      </w:r>
      <w:r w:rsidRPr="001E728B">
        <w:rPr>
          <w:rFonts w:ascii="Times New Roman" w:hAnsi="Times New Roman"/>
          <w:sz w:val="24"/>
          <w:szCs w:val="24"/>
        </w:rPr>
        <w:t>use technology more effectively</w:t>
      </w:r>
      <w:r w:rsidR="00E06637" w:rsidRPr="001E728B">
        <w:rPr>
          <w:rFonts w:ascii="Times New Roman" w:hAnsi="Times New Roman"/>
          <w:sz w:val="24"/>
          <w:szCs w:val="24"/>
        </w:rPr>
        <w:t xml:space="preserve"> </w:t>
      </w:r>
    </w:p>
    <w:p w14:paraId="024EC872" w14:textId="77777777" w:rsidR="00553DA2" w:rsidRPr="001E728B" w:rsidRDefault="00274814" w:rsidP="00DD780F">
      <w:pPr>
        <w:pStyle w:val="ListParagraph"/>
        <w:numPr>
          <w:ilvl w:val="0"/>
          <w:numId w:val="3"/>
        </w:numPr>
        <w:contextualSpacing/>
        <w:rPr>
          <w:rFonts w:ascii="Times New Roman" w:hAnsi="Times New Roman"/>
          <w:sz w:val="24"/>
          <w:szCs w:val="24"/>
        </w:rPr>
      </w:pPr>
      <w:r w:rsidRPr="001E728B">
        <w:rPr>
          <w:rFonts w:ascii="Times New Roman" w:hAnsi="Times New Roman"/>
          <w:sz w:val="24"/>
          <w:szCs w:val="24"/>
        </w:rPr>
        <w:t>D</w:t>
      </w:r>
      <w:r w:rsidR="00E06637" w:rsidRPr="001E728B">
        <w:rPr>
          <w:rFonts w:ascii="Times New Roman" w:hAnsi="Times New Roman"/>
          <w:sz w:val="24"/>
          <w:szCs w:val="24"/>
        </w:rPr>
        <w:t>eve</w:t>
      </w:r>
      <w:r w:rsidRPr="001E728B">
        <w:rPr>
          <w:rFonts w:ascii="Times New Roman" w:hAnsi="Times New Roman"/>
          <w:sz w:val="24"/>
          <w:szCs w:val="24"/>
        </w:rPr>
        <w:t>loping oral presentation skills</w:t>
      </w:r>
      <w:r w:rsidR="00E06637" w:rsidRPr="001E728B">
        <w:rPr>
          <w:rFonts w:ascii="Times New Roman" w:hAnsi="Times New Roman"/>
          <w:sz w:val="24"/>
          <w:szCs w:val="24"/>
        </w:rPr>
        <w:t xml:space="preserve"> </w:t>
      </w:r>
    </w:p>
    <w:p w14:paraId="236C7A8F" w14:textId="77777777" w:rsidR="00553DA2" w:rsidRPr="001E728B" w:rsidRDefault="00274814" w:rsidP="00DD780F">
      <w:pPr>
        <w:pStyle w:val="ListParagraph"/>
        <w:numPr>
          <w:ilvl w:val="0"/>
          <w:numId w:val="3"/>
        </w:numPr>
        <w:contextualSpacing/>
        <w:rPr>
          <w:rFonts w:ascii="Times New Roman" w:hAnsi="Times New Roman"/>
          <w:sz w:val="24"/>
          <w:szCs w:val="24"/>
        </w:rPr>
      </w:pPr>
      <w:r w:rsidRPr="001E728B">
        <w:rPr>
          <w:rFonts w:ascii="Times New Roman" w:hAnsi="Times New Roman"/>
          <w:sz w:val="24"/>
          <w:szCs w:val="24"/>
        </w:rPr>
        <w:t>D</w:t>
      </w:r>
      <w:r w:rsidR="00E06637" w:rsidRPr="001E728B">
        <w:rPr>
          <w:rFonts w:ascii="Times New Roman" w:hAnsi="Times New Roman"/>
          <w:sz w:val="24"/>
          <w:szCs w:val="24"/>
        </w:rPr>
        <w:t xml:space="preserve">eveloping </w:t>
      </w:r>
      <w:r w:rsidRPr="001E728B">
        <w:rPr>
          <w:rFonts w:ascii="Times New Roman" w:hAnsi="Times New Roman"/>
          <w:sz w:val="24"/>
          <w:szCs w:val="24"/>
        </w:rPr>
        <w:t>written expression skills</w:t>
      </w:r>
      <w:r w:rsidR="00E06637" w:rsidRPr="001E728B">
        <w:rPr>
          <w:rFonts w:ascii="Times New Roman" w:hAnsi="Times New Roman"/>
          <w:sz w:val="24"/>
          <w:szCs w:val="24"/>
        </w:rPr>
        <w:t xml:space="preserve"> </w:t>
      </w:r>
    </w:p>
    <w:p w14:paraId="13A67BD3" w14:textId="77777777" w:rsidR="00553DA2" w:rsidRPr="001E728B" w:rsidRDefault="00274814" w:rsidP="00DD780F">
      <w:pPr>
        <w:pStyle w:val="ListParagraph"/>
        <w:numPr>
          <w:ilvl w:val="0"/>
          <w:numId w:val="3"/>
        </w:numPr>
        <w:contextualSpacing/>
        <w:rPr>
          <w:rFonts w:ascii="Times New Roman" w:hAnsi="Times New Roman"/>
          <w:sz w:val="24"/>
          <w:szCs w:val="24"/>
        </w:rPr>
      </w:pPr>
      <w:r w:rsidRPr="001E728B">
        <w:rPr>
          <w:rFonts w:ascii="Times New Roman" w:hAnsi="Times New Roman"/>
          <w:sz w:val="24"/>
          <w:szCs w:val="24"/>
        </w:rPr>
        <w:t>D</w:t>
      </w:r>
      <w:r w:rsidR="00E06637" w:rsidRPr="001E728B">
        <w:rPr>
          <w:rFonts w:ascii="Times New Roman" w:hAnsi="Times New Roman"/>
          <w:sz w:val="24"/>
          <w:szCs w:val="24"/>
        </w:rPr>
        <w:t>eveloping or practicing qu</w:t>
      </w:r>
      <w:r w:rsidRPr="001E728B">
        <w:rPr>
          <w:rFonts w:ascii="Times New Roman" w:hAnsi="Times New Roman"/>
          <w:sz w:val="24"/>
          <w:szCs w:val="24"/>
        </w:rPr>
        <w:t>antitative/data analysis skills</w:t>
      </w:r>
      <w:r w:rsidR="00E06637" w:rsidRPr="001E728B">
        <w:rPr>
          <w:rFonts w:ascii="Times New Roman" w:hAnsi="Times New Roman"/>
          <w:sz w:val="24"/>
          <w:szCs w:val="24"/>
        </w:rPr>
        <w:t xml:space="preserve"> </w:t>
      </w:r>
    </w:p>
    <w:p w14:paraId="7CB908BF" w14:textId="4B11A515" w:rsidR="0026513D" w:rsidRPr="001E728B" w:rsidRDefault="00A35CCD" w:rsidP="0026513D">
      <w:pPr>
        <w:pStyle w:val="ListParagraph"/>
        <w:numPr>
          <w:ilvl w:val="0"/>
          <w:numId w:val="3"/>
        </w:numPr>
        <w:spacing w:line="480" w:lineRule="auto"/>
        <w:contextualSpacing/>
        <w:rPr>
          <w:rFonts w:ascii="Times New Roman" w:hAnsi="Times New Roman"/>
          <w:sz w:val="24"/>
          <w:szCs w:val="24"/>
        </w:rPr>
      </w:pPr>
      <w:r w:rsidRPr="001E728B">
        <w:rPr>
          <w:rFonts w:ascii="Times New Roman" w:hAnsi="Times New Roman"/>
          <w:sz w:val="24"/>
          <w:szCs w:val="24"/>
        </w:rPr>
        <w:t>D</w:t>
      </w:r>
      <w:r w:rsidR="00E06637" w:rsidRPr="001E728B">
        <w:rPr>
          <w:rFonts w:ascii="Times New Roman" w:hAnsi="Times New Roman"/>
          <w:sz w:val="24"/>
          <w:szCs w:val="24"/>
        </w:rPr>
        <w:t>evelo</w:t>
      </w:r>
      <w:r w:rsidRPr="001E728B">
        <w:rPr>
          <w:rFonts w:ascii="Times New Roman" w:hAnsi="Times New Roman"/>
          <w:sz w:val="24"/>
          <w:szCs w:val="24"/>
        </w:rPr>
        <w:t>ping an ability to teach others</w:t>
      </w:r>
    </w:p>
    <w:p w14:paraId="28507282" w14:textId="4EA42B5F" w:rsidR="005321B0" w:rsidRPr="003779CB" w:rsidRDefault="00285906" w:rsidP="00DD780F">
      <w:pPr>
        <w:spacing w:line="480" w:lineRule="auto"/>
        <w:contextualSpacing/>
        <w:rPr>
          <w:rFonts w:ascii="Times New Roman" w:hAnsi="Times New Roman"/>
          <w:b/>
          <w:sz w:val="24"/>
          <w:szCs w:val="24"/>
        </w:rPr>
      </w:pPr>
      <w:r w:rsidRPr="003779CB">
        <w:rPr>
          <w:rFonts w:ascii="Times New Roman" w:hAnsi="Times New Roman"/>
          <w:b/>
          <w:sz w:val="24"/>
          <w:szCs w:val="24"/>
        </w:rPr>
        <w:t xml:space="preserve">Student </w:t>
      </w:r>
      <w:r w:rsidR="003779CB">
        <w:rPr>
          <w:rFonts w:ascii="Times New Roman" w:hAnsi="Times New Roman"/>
          <w:b/>
          <w:sz w:val="24"/>
          <w:szCs w:val="24"/>
        </w:rPr>
        <w:t>C</w:t>
      </w:r>
      <w:r w:rsidR="00723D54" w:rsidRPr="003779CB">
        <w:rPr>
          <w:rFonts w:ascii="Times New Roman" w:hAnsi="Times New Roman"/>
          <w:b/>
          <w:sz w:val="24"/>
          <w:szCs w:val="24"/>
        </w:rPr>
        <w:t xml:space="preserve">haracteristics </w:t>
      </w:r>
      <w:r w:rsidR="003779CB">
        <w:rPr>
          <w:rFonts w:ascii="Times New Roman" w:hAnsi="Times New Roman"/>
          <w:b/>
          <w:sz w:val="24"/>
          <w:szCs w:val="24"/>
        </w:rPr>
        <w:t>V</w:t>
      </w:r>
      <w:r w:rsidR="005321B0" w:rsidRPr="003779CB">
        <w:rPr>
          <w:rFonts w:ascii="Times New Roman" w:hAnsi="Times New Roman"/>
          <w:b/>
          <w:sz w:val="24"/>
          <w:szCs w:val="24"/>
        </w:rPr>
        <w:t>ariables</w:t>
      </w:r>
    </w:p>
    <w:p w14:paraId="5AABCD43" w14:textId="4B3D88F1" w:rsidR="002F35C1" w:rsidRPr="001E728B" w:rsidRDefault="006376F3" w:rsidP="001B4B5F">
      <w:pPr>
        <w:spacing w:line="480" w:lineRule="auto"/>
        <w:contextualSpacing/>
        <w:rPr>
          <w:rFonts w:ascii="Times New Roman" w:hAnsi="Times New Roman"/>
          <w:sz w:val="24"/>
          <w:szCs w:val="24"/>
        </w:rPr>
      </w:pPr>
      <w:r w:rsidRPr="001E728B">
        <w:rPr>
          <w:rFonts w:ascii="Times New Roman" w:hAnsi="Times New Roman"/>
          <w:sz w:val="24"/>
          <w:szCs w:val="24"/>
        </w:rPr>
        <w:tab/>
      </w:r>
      <w:r w:rsidR="00894BF6" w:rsidRPr="001E728B">
        <w:rPr>
          <w:rFonts w:ascii="Times New Roman" w:hAnsi="Times New Roman"/>
          <w:sz w:val="24"/>
          <w:szCs w:val="24"/>
        </w:rPr>
        <w:t xml:space="preserve">In regression analyses we examine student characteristics that may be associated with greater frequency of participation. </w:t>
      </w:r>
      <w:r w:rsidR="00B536A3">
        <w:rPr>
          <w:rFonts w:ascii="Times New Roman" w:hAnsi="Times New Roman"/>
          <w:sz w:val="24"/>
          <w:szCs w:val="24"/>
        </w:rPr>
        <w:t xml:space="preserve"> </w:t>
      </w:r>
      <w:r w:rsidR="002F35C1" w:rsidRPr="001E728B">
        <w:rPr>
          <w:rFonts w:ascii="Times New Roman" w:hAnsi="Times New Roman"/>
          <w:sz w:val="24"/>
          <w:szCs w:val="24"/>
        </w:rPr>
        <w:t>We examine</w:t>
      </w:r>
      <w:r w:rsidR="009B7631" w:rsidRPr="001E728B">
        <w:rPr>
          <w:rFonts w:ascii="Times New Roman" w:hAnsi="Times New Roman"/>
          <w:sz w:val="24"/>
          <w:szCs w:val="24"/>
        </w:rPr>
        <w:t>d</w:t>
      </w:r>
      <w:r w:rsidR="002F35C1" w:rsidRPr="001E728B">
        <w:rPr>
          <w:rFonts w:ascii="Times New Roman" w:hAnsi="Times New Roman"/>
          <w:sz w:val="24"/>
          <w:szCs w:val="24"/>
        </w:rPr>
        <w:t xml:space="preserve"> the following socio-demographic variables: </w:t>
      </w:r>
      <w:r w:rsidR="00247AE5" w:rsidRPr="001E728B">
        <w:rPr>
          <w:rFonts w:ascii="Times New Roman" w:hAnsi="Times New Roman"/>
          <w:sz w:val="24"/>
          <w:szCs w:val="24"/>
        </w:rPr>
        <w:t xml:space="preserve">(1) </w:t>
      </w:r>
      <w:r w:rsidR="002F35C1" w:rsidRPr="001E728B">
        <w:rPr>
          <w:rFonts w:ascii="Times New Roman" w:hAnsi="Times New Roman"/>
          <w:sz w:val="24"/>
          <w:szCs w:val="24"/>
        </w:rPr>
        <w:t xml:space="preserve">gender, </w:t>
      </w:r>
      <w:r w:rsidR="00247AE5" w:rsidRPr="001E728B">
        <w:rPr>
          <w:rFonts w:ascii="Times New Roman" w:hAnsi="Times New Roman"/>
          <w:sz w:val="24"/>
          <w:szCs w:val="24"/>
        </w:rPr>
        <w:t xml:space="preserve">(2) </w:t>
      </w:r>
      <w:r w:rsidR="002F35C1" w:rsidRPr="001E728B">
        <w:rPr>
          <w:rFonts w:ascii="Times New Roman" w:hAnsi="Times New Roman"/>
          <w:sz w:val="24"/>
          <w:szCs w:val="24"/>
        </w:rPr>
        <w:t xml:space="preserve">social class, </w:t>
      </w:r>
      <w:r w:rsidR="00247AE5" w:rsidRPr="001E728B">
        <w:rPr>
          <w:rFonts w:ascii="Times New Roman" w:hAnsi="Times New Roman"/>
          <w:sz w:val="24"/>
          <w:szCs w:val="24"/>
        </w:rPr>
        <w:t xml:space="preserve">(3) </w:t>
      </w:r>
      <w:r w:rsidR="002F35C1" w:rsidRPr="001E728B">
        <w:rPr>
          <w:rFonts w:ascii="Times New Roman" w:hAnsi="Times New Roman"/>
          <w:sz w:val="24"/>
          <w:szCs w:val="24"/>
        </w:rPr>
        <w:t xml:space="preserve">first-generation status, and </w:t>
      </w:r>
      <w:r w:rsidR="00247AE5" w:rsidRPr="001E728B">
        <w:rPr>
          <w:rFonts w:ascii="Times New Roman" w:hAnsi="Times New Roman"/>
          <w:sz w:val="24"/>
          <w:szCs w:val="24"/>
        </w:rPr>
        <w:t xml:space="preserve">(4) </w:t>
      </w:r>
      <w:r w:rsidR="002F35C1" w:rsidRPr="001E728B">
        <w:rPr>
          <w:rFonts w:ascii="Times New Roman" w:hAnsi="Times New Roman"/>
          <w:sz w:val="24"/>
          <w:szCs w:val="24"/>
        </w:rPr>
        <w:t xml:space="preserve">racial-ethnic </w:t>
      </w:r>
      <w:r w:rsidR="008E500B" w:rsidRPr="001E728B">
        <w:rPr>
          <w:rFonts w:ascii="Times New Roman" w:hAnsi="Times New Roman"/>
          <w:sz w:val="24"/>
          <w:szCs w:val="24"/>
        </w:rPr>
        <w:t>category</w:t>
      </w:r>
      <w:r w:rsidR="002F35C1" w:rsidRPr="001E728B">
        <w:rPr>
          <w:rFonts w:ascii="Times New Roman" w:hAnsi="Times New Roman"/>
          <w:sz w:val="24"/>
          <w:szCs w:val="24"/>
        </w:rPr>
        <w:t xml:space="preserve">.  Gender is measured as male or female.  Social class is a self-reported ordinal variable measuring family </w:t>
      </w:r>
      <w:r w:rsidR="002F35C1" w:rsidRPr="001E728B">
        <w:rPr>
          <w:rFonts w:ascii="Times New Roman" w:hAnsi="Times New Roman"/>
          <w:sz w:val="24"/>
          <w:szCs w:val="24"/>
        </w:rPr>
        <w:lastRenderedPageBreak/>
        <w:t>social status at the time res</w:t>
      </w:r>
      <w:r w:rsidR="00DA398C" w:rsidRPr="001E728B">
        <w:rPr>
          <w:rFonts w:ascii="Times New Roman" w:hAnsi="Times New Roman"/>
          <w:sz w:val="24"/>
          <w:szCs w:val="24"/>
        </w:rPr>
        <w:t xml:space="preserve">pondents were growing up.  The variable </w:t>
      </w:r>
      <w:r w:rsidR="008E500B" w:rsidRPr="001E728B">
        <w:rPr>
          <w:rFonts w:ascii="Times New Roman" w:hAnsi="Times New Roman"/>
          <w:sz w:val="24"/>
          <w:szCs w:val="24"/>
        </w:rPr>
        <w:t>includes the following response categories:</w:t>
      </w:r>
      <w:r w:rsidR="002F35C1" w:rsidRPr="001E728B">
        <w:rPr>
          <w:rFonts w:ascii="Times New Roman" w:hAnsi="Times New Roman"/>
          <w:sz w:val="24"/>
          <w:szCs w:val="24"/>
        </w:rPr>
        <w:t xml:space="preserve"> poor</w:t>
      </w:r>
      <w:r w:rsidR="008E500B" w:rsidRPr="001E728B">
        <w:rPr>
          <w:rFonts w:ascii="Times New Roman" w:hAnsi="Times New Roman"/>
          <w:sz w:val="24"/>
          <w:szCs w:val="24"/>
        </w:rPr>
        <w:t>, working class, middle class, upper middle class, and</w:t>
      </w:r>
      <w:r w:rsidR="0026513D" w:rsidRPr="001E728B">
        <w:rPr>
          <w:rFonts w:ascii="Times New Roman" w:hAnsi="Times New Roman"/>
          <w:sz w:val="24"/>
          <w:szCs w:val="24"/>
        </w:rPr>
        <w:t xml:space="preserve"> </w:t>
      </w:r>
      <w:r w:rsidR="008E500B" w:rsidRPr="001E728B">
        <w:rPr>
          <w:rFonts w:ascii="Times New Roman" w:hAnsi="Times New Roman"/>
          <w:sz w:val="24"/>
          <w:szCs w:val="24"/>
        </w:rPr>
        <w:t xml:space="preserve">wealthy. </w:t>
      </w:r>
      <w:r w:rsidR="002F35C1" w:rsidRPr="001E728B">
        <w:rPr>
          <w:rFonts w:ascii="Times New Roman" w:hAnsi="Times New Roman"/>
          <w:sz w:val="24"/>
          <w:szCs w:val="24"/>
        </w:rPr>
        <w:t xml:space="preserve">First-generation status is </w:t>
      </w:r>
      <w:r w:rsidR="00A4718E" w:rsidRPr="001E728B">
        <w:rPr>
          <w:rFonts w:ascii="Times New Roman" w:hAnsi="Times New Roman"/>
          <w:sz w:val="24"/>
          <w:szCs w:val="24"/>
        </w:rPr>
        <w:t xml:space="preserve">a nominal variable </w:t>
      </w:r>
      <w:r w:rsidR="002F35C1" w:rsidRPr="001E728B">
        <w:rPr>
          <w:rFonts w:ascii="Times New Roman" w:hAnsi="Times New Roman"/>
          <w:sz w:val="24"/>
          <w:szCs w:val="24"/>
        </w:rPr>
        <w:t>coded “1” if neither parent attended college</w:t>
      </w:r>
      <w:r w:rsidR="001E74A0" w:rsidRPr="001E728B">
        <w:rPr>
          <w:rFonts w:ascii="Times New Roman" w:hAnsi="Times New Roman"/>
          <w:sz w:val="24"/>
          <w:szCs w:val="24"/>
        </w:rPr>
        <w:t xml:space="preserve"> and “0” if one or both parents attended college</w:t>
      </w:r>
      <w:r w:rsidR="002F35C1" w:rsidRPr="001E728B">
        <w:rPr>
          <w:rFonts w:ascii="Times New Roman" w:hAnsi="Times New Roman"/>
          <w:sz w:val="24"/>
          <w:szCs w:val="24"/>
        </w:rPr>
        <w:t xml:space="preserve">.  Racial-ethnic identity </w:t>
      </w:r>
      <w:r w:rsidR="001E74A0" w:rsidRPr="001E728B">
        <w:rPr>
          <w:rFonts w:ascii="Times New Roman" w:hAnsi="Times New Roman"/>
          <w:sz w:val="24"/>
          <w:szCs w:val="24"/>
        </w:rPr>
        <w:t xml:space="preserve">includes bivariate </w:t>
      </w:r>
      <w:r w:rsidR="00364C09" w:rsidRPr="001E728B">
        <w:rPr>
          <w:rFonts w:ascii="Times New Roman" w:hAnsi="Times New Roman"/>
          <w:sz w:val="24"/>
          <w:szCs w:val="24"/>
        </w:rPr>
        <w:t xml:space="preserve">dummy-coded </w:t>
      </w:r>
      <w:r w:rsidR="001E74A0" w:rsidRPr="001E728B">
        <w:rPr>
          <w:rFonts w:ascii="Times New Roman" w:hAnsi="Times New Roman"/>
          <w:sz w:val="24"/>
          <w:szCs w:val="24"/>
        </w:rPr>
        <w:t>variables for</w:t>
      </w:r>
      <w:r w:rsidR="002F35C1" w:rsidRPr="001E728B">
        <w:rPr>
          <w:rFonts w:ascii="Times New Roman" w:hAnsi="Times New Roman"/>
          <w:sz w:val="24"/>
          <w:szCs w:val="24"/>
        </w:rPr>
        <w:t xml:space="preserve"> African American, Asian American, Latino/Hispanic, White/Caucasian, and Other.</w:t>
      </w:r>
      <w:r w:rsidR="001E74A0" w:rsidRPr="001E728B">
        <w:rPr>
          <w:rFonts w:ascii="Times New Roman" w:hAnsi="Times New Roman"/>
          <w:sz w:val="24"/>
          <w:szCs w:val="24"/>
        </w:rPr>
        <w:t xml:space="preserve"> White </w:t>
      </w:r>
      <w:r w:rsidR="0049127A" w:rsidRPr="001E728B">
        <w:rPr>
          <w:rFonts w:ascii="Times New Roman" w:hAnsi="Times New Roman"/>
          <w:sz w:val="24"/>
          <w:szCs w:val="24"/>
        </w:rPr>
        <w:t xml:space="preserve">was </w:t>
      </w:r>
      <w:r w:rsidR="001E74A0" w:rsidRPr="001E728B">
        <w:rPr>
          <w:rFonts w:ascii="Times New Roman" w:hAnsi="Times New Roman"/>
          <w:sz w:val="24"/>
          <w:szCs w:val="24"/>
        </w:rPr>
        <w:t>the reference category.</w:t>
      </w:r>
    </w:p>
    <w:p w14:paraId="3278C36E" w14:textId="4A7B021D" w:rsidR="0026513D" w:rsidRPr="001E728B" w:rsidRDefault="00677385" w:rsidP="001B4B5F">
      <w:pPr>
        <w:spacing w:line="480" w:lineRule="auto"/>
        <w:contextualSpacing/>
        <w:rPr>
          <w:rFonts w:ascii="Times New Roman" w:hAnsi="Times New Roman"/>
          <w:sz w:val="24"/>
          <w:szCs w:val="24"/>
        </w:rPr>
      </w:pPr>
      <w:r w:rsidRPr="001E728B">
        <w:rPr>
          <w:rFonts w:ascii="Times New Roman" w:hAnsi="Times New Roman"/>
          <w:sz w:val="24"/>
          <w:szCs w:val="24"/>
        </w:rPr>
        <w:tab/>
      </w:r>
      <w:r w:rsidR="002718A0" w:rsidRPr="001E728B">
        <w:rPr>
          <w:rFonts w:ascii="Times New Roman" w:hAnsi="Times New Roman"/>
          <w:sz w:val="24"/>
          <w:szCs w:val="24"/>
        </w:rPr>
        <w:t>We measure</w:t>
      </w:r>
      <w:r w:rsidR="009B7631" w:rsidRPr="001E728B">
        <w:rPr>
          <w:rFonts w:ascii="Times New Roman" w:hAnsi="Times New Roman"/>
          <w:sz w:val="24"/>
          <w:szCs w:val="24"/>
        </w:rPr>
        <w:t>d</w:t>
      </w:r>
      <w:r w:rsidR="00DA398C" w:rsidRPr="001E728B">
        <w:rPr>
          <w:rFonts w:ascii="Times New Roman" w:hAnsi="Times New Roman"/>
          <w:sz w:val="24"/>
          <w:szCs w:val="24"/>
        </w:rPr>
        <w:t xml:space="preserve"> </w:t>
      </w:r>
      <w:r w:rsidR="00D12051" w:rsidRPr="001E728B">
        <w:rPr>
          <w:rFonts w:ascii="Times New Roman" w:hAnsi="Times New Roman"/>
          <w:sz w:val="24"/>
          <w:szCs w:val="24"/>
        </w:rPr>
        <w:t>two</w:t>
      </w:r>
      <w:r w:rsidR="00DA398C" w:rsidRPr="001E728B">
        <w:rPr>
          <w:rFonts w:ascii="Times New Roman" w:hAnsi="Times New Roman"/>
          <w:sz w:val="24"/>
          <w:szCs w:val="24"/>
        </w:rPr>
        <w:t xml:space="preserve"> academic background </w:t>
      </w:r>
      <w:r w:rsidR="002718A0" w:rsidRPr="001E728B">
        <w:rPr>
          <w:rFonts w:ascii="Times New Roman" w:hAnsi="Times New Roman"/>
          <w:sz w:val="24"/>
          <w:szCs w:val="24"/>
        </w:rPr>
        <w:t xml:space="preserve">variables: (1) cumulative </w:t>
      </w:r>
      <w:r w:rsidR="0026513D" w:rsidRPr="001E728B">
        <w:rPr>
          <w:rFonts w:ascii="Times New Roman" w:hAnsi="Times New Roman"/>
          <w:sz w:val="24"/>
          <w:szCs w:val="24"/>
        </w:rPr>
        <w:t xml:space="preserve">college </w:t>
      </w:r>
      <w:r w:rsidR="002718A0" w:rsidRPr="001E728B">
        <w:rPr>
          <w:rFonts w:ascii="Times New Roman" w:hAnsi="Times New Roman"/>
          <w:sz w:val="24"/>
          <w:szCs w:val="24"/>
        </w:rPr>
        <w:t>GPA</w:t>
      </w:r>
      <w:r w:rsidR="00D12051" w:rsidRPr="001E728B">
        <w:rPr>
          <w:rFonts w:ascii="Times New Roman" w:hAnsi="Times New Roman"/>
          <w:sz w:val="24"/>
          <w:szCs w:val="24"/>
        </w:rPr>
        <w:t xml:space="preserve"> and</w:t>
      </w:r>
      <w:r w:rsidR="002718A0" w:rsidRPr="001E728B">
        <w:rPr>
          <w:rFonts w:ascii="Times New Roman" w:hAnsi="Times New Roman"/>
          <w:sz w:val="24"/>
          <w:szCs w:val="24"/>
        </w:rPr>
        <w:t xml:space="preserve"> (2) </w:t>
      </w:r>
      <w:r w:rsidR="00DA398C" w:rsidRPr="001E728B">
        <w:rPr>
          <w:rFonts w:ascii="Times New Roman" w:hAnsi="Times New Roman"/>
          <w:sz w:val="24"/>
          <w:szCs w:val="24"/>
        </w:rPr>
        <w:t xml:space="preserve">combined </w:t>
      </w:r>
      <w:r w:rsidR="002718A0" w:rsidRPr="001E728B">
        <w:rPr>
          <w:rFonts w:ascii="Times New Roman" w:hAnsi="Times New Roman"/>
          <w:sz w:val="24"/>
          <w:szCs w:val="24"/>
        </w:rPr>
        <w:t>SAT</w:t>
      </w:r>
      <w:r w:rsidR="00A9017A" w:rsidRPr="001E728B">
        <w:rPr>
          <w:rFonts w:ascii="Times New Roman" w:hAnsi="Times New Roman"/>
          <w:sz w:val="24"/>
          <w:szCs w:val="24"/>
        </w:rPr>
        <w:t>/ACT</w:t>
      </w:r>
      <w:r w:rsidR="00ED556C" w:rsidRPr="001E728B">
        <w:rPr>
          <w:rFonts w:ascii="Times New Roman" w:hAnsi="Times New Roman"/>
          <w:sz w:val="24"/>
          <w:szCs w:val="24"/>
        </w:rPr>
        <w:t xml:space="preserve"> scores</w:t>
      </w:r>
      <w:r w:rsidR="00D12051" w:rsidRPr="001E728B">
        <w:rPr>
          <w:rFonts w:ascii="Times New Roman" w:hAnsi="Times New Roman"/>
          <w:sz w:val="24"/>
          <w:szCs w:val="24"/>
        </w:rPr>
        <w:t xml:space="preserve">.  </w:t>
      </w:r>
      <w:r w:rsidR="00876D10" w:rsidRPr="001E728B">
        <w:rPr>
          <w:rFonts w:ascii="Times New Roman" w:hAnsi="Times New Roman"/>
          <w:sz w:val="24"/>
          <w:szCs w:val="24"/>
        </w:rPr>
        <w:t xml:space="preserve">These variables were provided by the universities from administrative data. </w:t>
      </w:r>
      <w:r w:rsidR="00B536A3">
        <w:rPr>
          <w:rFonts w:ascii="Times New Roman" w:hAnsi="Times New Roman"/>
          <w:sz w:val="24"/>
          <w:szCs w:val="24"/>
        </w:rPr>
        <w:t xml:space="preserve"> </w:t>
      </w:r>
      <w:r w:rsidR="0026513D" w:rsidRPr="001E728B">
        <w:rPr>
          <w:rFonts w:ascii="Times New Roman" w:hAnsi="Times New Roman"/>
          <w:sz w:val="24"/>
          <w:szCs w:val="24"/>
        </w:rPr>
        <w:t>We included the verbal, quantitative reasoning</w:t>
      </w:r>
      <w:r w:rsidR="00FF54E8" w:rsidRPr="001E728B">
        <w:rPr>
          <w:rFonts w:ascii="Times New Roman" w:hAnsi="Times New Roman"/>
          <w:sz w:val="24"/>
          <w:szCs w:val="24"/>
        </w:rPr>
        <w:t>,</w:t>
      </w:r>
      <w:r w:rsidR="0026513D" w:rsidRPr="001E728B">
        <w:rPr>
          <w:rFonts w:ascii="Times New Roman" w:hAnsi="Times New Roman"/>
          <w:sz w:val="24"/>
          <w:szCs w:val="24"/>
        </w:rPr>
        <w:t xml:space="preserve"> and writing tests for combined SAT.  For students who took the ACT rather than the SAT, we used the standard conversion table published by the College Board (</w:t>
      </w:r>
      <w:r w:rsidR="00057EAC" w:rsidRPr="001E728B">
        <w:rPr>
          <w:rFonts w:ascii="Times New Roman" w:hAnsi="Times New Roman"/>
          <w:sz w:val="24"/>
          <w:szCs w:val="24"/>
        </w:rPr>
        <w:t>see College Board</w:t>
      </w:r>
      <w:r w:rsidR="00AF44FE" w:rsidRPr="001E728B">
        <w:rPr>
          <w:rFonts w:ascii="Times New Roman" w:hAnsi="Times New Roman"/>
          <w:sz w:val="24"/>
          <w:szCs w:val="24"/>
        </w:rPr>
        <w:t>,</w:t>
      </w:r>
      <w:r w:rsidR="00057EAC" w:rsidRPr="001E728B">
        <w:rPr>
          <w:rFonts w:ascii="Times New Roman" w:hAnsi="Times New Roman"/>
          <w:sz w:val="24"/>
          <w:szCs w:val="24"/>
        </w:rPr>
        <w:t xml:space="preserve"> </w:t>
      </w:r>
      <w:r w:rsidR="0026513D" w:rsidRPr="001E728B">
        <w:rPr>
          <w:rFonts w:ascii="Times New Roman" w:hAnsi="Times New Roman"/>
          <w:sz w:val="24"/>
          <w:szCs w:val="24"/>
        </w:rPr>
        <w:t>201</w:t>
      </w:r>
      <w:r w:rsidR="00AF44FE" w:rsidRPr="001E728B">
        <w:rPr>
          <w:rFonts w:ascii="Times New Roman" w:hAnsi="Times New Roman"/>
          <w:sz w:val="24"/>
          <w:szCs w:val="24"/>
        </w:rPr>
        <w:t>6</w:t>
      </w:r>
      <w:r w:rsidR="0026513D" w:rsidRPr="001E728B">
        <w:rPr>
          <w:rFonts w:ascii="Times New Roman" w:hAnsi="Times New Roman"/>
          <w:sz w:val="24"/>
          <w:szCs w:val="24"/>
        </w:rPr>
        <w:t xml:space="preserve">).  </w:t>
      </w:r>
      <w:r w:rsidR="008503AB" w:rsidRPr="001E728B">
        <w:rPr>
          <w:rFonts w:ascii="Times New Roman" w:hAnsi="Times New Roman"/>
          <w:sz w:val="24"/>
          <w:szCs w:val="24"/>
        </w:rPr>
        <w:t xml:space="preserve">We </w:t>
      </w:r>
      <w:r w:rsidR="008B4A24" w:rsidRPr="001E728B">
        <w:rPr>
          <w:rFonts w:ascii="Times New Roman" w:hAnsi="Times New Roman"/>
          <w:sz w:val="24"/>
          <w:szCs w:val="24"/>
        </w:rPr>
        <w:t xml:space="preserve">controlled </w:t>
      </w:r>
      <w:r w:rsidR="00242C02" w:rsidRPr="001E728B">
        <w:rPr>
          <w:rFonts w:ascii="Times New Roman" w:hAnsi="Times New Roman"/>
          <w:sz w:val="24"/>
          <w:szCs w:val="24"/>
        </w:rPr>
        <w:t xml:space="preserve">for </w:t>
      </w:r>
      <w:r w:rsidR="00650018">
        <w:rPr>
          <w:rFonts w:ascii="Times New Roman" w:hAnsi="Times New Roman"/>
          <w:sz w:val="24"/>
          <w:szCs w:val="24"/>
        </w:rPr>
        <w:t xml:space="preserve">first year </w:t>
      </w:r>
      <w:r w:rsidR="0049127A" w:rsidRPr="001E728B">
        <w:rPr>
          <w:rFonts w:ascii="Times New Roman" w:hAnsi="Times New Roman"/>
          <w:sz w:val="24"/>
          <w:szCs w:val="24"/>
        </w:rPr>
        <w:t xml:space="preserve">entrance </w:t>
      </w:r>
      <w:r w:rsidR="004B46C9">
        <w:rPr>
          <w:rFonts w:ascii="Times New Roman" w:hAnsi="Times New Roman"/>
          <w:sz w:val="24"/>
          <w:szCs w:val="24"/>
        </w:rPr>
        <w:t xml:space="preserve">(as compared to entrance as transfer students) </w:t>
      </w:r>
      <w:r w:rsidR="008503AB" w:rsidRPr="001E728B">
        <w:rPr>
          <w:rFonts w:ascii="Times New Roman" w:hAnsi="Times New Roman"/>
          <w:sz w:val="24"/>
          <w:szCs w:val="24"/>
        </w:rPr>
        <w:t xml:space="preserve">and upper-division </w:t>
      </w:r>
      <w:r w:rsidR="008B4A24" w:rsidRPr="001E728B">
        <w:rPr>
          <w:rFonts w:ascii="Times New Roman" w:hAnsi="Times New Roman"/>
          <w:sz w:val="24"/>
          <w:szCs w:val="24"/>
        </w:rPr>
        <w:t xml:space="preserve">student status </w:t>
      </w:r>
      <w:r w:rsidR="008503AB" w:rsidRPr="001E728B">
        <w:rPr>
          <w:rFonts w:ascii="Times New Roman" w:hAnsi="Times New Roman"/>
          <w:sz w:val="24"/>
          <w:szCs w:val="24"/>
        </w:rPr>
        <w:t>in these analyses</w:t>
      </w:r>
      <w:r w:rsidR="00D63BA1" w:rsidRPr="001E728B">
        <w:rPr>
          <w:rFonts w:ascii="Times New Roman" w:hAnsi="Times New Roman"/>
          <w:sz w:val="24"/>
          <w:szCs w:val="24"/>
        </w:rPr>
        <w:t>.</w:t>
      </w:r>
      <w:r w:rsidR="00D12051" w:rsidRPr="001E728B">
        <w:rPr>
          <w:rFonts w:ascii="Times New Roman" w:hAnsi="Times New Roman"/>
          <w:sz w:val="24"/>
          <w:szCs w:val="24"/>
        </w:rPr>
        <w:t xml:space="preserve"> </w:t>
      </w:r>
      <w:r w:rsidR="00D63BA1" w:rsidRPr="001E728B">
        <w:rPr>
          <w:rFonts w:ascii="Times New Roman" w:hAnsi="Times New Roman"/>
          <w:sz w:val="24"/>
          <w:szCs w:val="24"/>
        </w:rPr>
        <w:t>F</w:t>
      </w:r>
      <w:r w:rsidR="00650018">
        <w:rPr>
          <w:rFonts w:ascii="Times New Roman" w:hAnsi="Times New Roman"/>
          <w:sz w:val="24"/>
          <w:szCs w:val="24"/>
        </w:rPr>
        <w:t xml:space="preserve">irst year </w:t>
      </w:r>
      <w:r w:rsidR="00177918" w:rsidRPr="001E728B">
        <w:rPr>
          <w:rFonts w:ascii="Times New Roman" w:hAnsi="Times New Roman"/>
          <w:sz w:val="24"/>
          <w:szCs w:val="24"/>
        </w:rPr>
        <w:t>and upper-division students</w:t>
      </w:r>
      <w:r w:rsidR="008B4A24" w:rsidRPr="001E728B">
        <w:rPr>
          <w:rFonts w:ascii="Times New Roman" w:hAnsi="Times New Roman"/>
          <w:sz w:val="24"/>
          <w:szCs w:val="24"/>
        </w:rPr>
        <w:t xml:space="preserve"> may be more acclimated to the research university curriculum and/or more socially embedded </w:t>
      </w:r>
      <w:r w:rsidR="00D12051" w:rsidRPr="001E728B">
        <w:rPr>
          <w:rFonts w:ascii="Times New Roman" w:hAnsi="Times New Roman"/>
          <w:sz w:val="24"/>
          <w:szCs w:val="24"/>
        </w:rPr>
        <w:t xml:space="preserve">than transfer and </w:t>
      </w:r>
      <w:r w:rsidR="00177918" w:rsidRPr="001E728B">
        <w:rPr>
          <w:rFonts w:ascii="Times New Roman" w:hAnsi="Times New Roman"/>
          <w:sz w:val="24"/>
          <w:szCs w:val="24"/>
        </w:rPr>
        <w:t xml:space="preserve">lower-division students </w:t>
      </w:r>
      <w:r w:rsidR="00D12051" w:rsidRPr="001E728B">
        <w:rPr>
          <w:rFonts w:ascii="Times New Roman" w:hAnsi="Times New Roman"/>
          <w:sz w:val="24"/>
          <w:szCs w:val="24"/>
        </w:rPr>
        <w:t>(see</w:t>
      </w:r>
      <w:r w:rsidR="00077150" w:rsidRPr="001E728B">
        <w:rPr>
          <w:rFonts w:ascii="Times New Roman" w:hAnsi="Times New Roman"/>
          <w:sz w:val="24"/>
          <w:szCs w:val="24"/>
        </w:rPr>
        <w:t xml:space="preserve"> </w:t>
      </w:r>
      <w:r w:rsidR="00610D69" w:rsidRPr="001E728B">
        <w:rPr>
          <w:rFonts w:ascii="Times New Roman" w:hAnsi="Times New Roman"/>
          <w:sz w:val="24"/>
          <w:szCs w:val="24"/>
        </w:rPr>
        <w:t>e.g.,</w:t>
      </w:r>
      <w:r w:rsidR="00D12051" w:rsidRPr="001E728B">
        <w:rPr>
          <w:rFonts w:ascii="Times New Roman" w:hAnsi="Times New Roman"/>
          <w:sz w:val="24"/>
          <w:szCs w:val="24"/>
        </w:rPr>
        <w:t xml:space="preserve"> Brint et al. 2010)</w:t>
      </w:r>
      <w:r w:rsidR="008503AB" w:rsidRPr="001E728B">
        <w:rPr>
          <w:rFonts w:ascii="Times New Roman" w:hAnsi="Times New Roman"/>
          <w:sz w:val="24"/>
          <w:szCs w:val="24"/>
        </w:rPr>
        <w:t>.</w:t>
      </w:r>
      <w:r w:rsidR="00AA4FDE" w:rsidRPr="001E728B">
        <w:rPr>
          <w:rStyle w:val="FootnoteReference"/>
          <w:rFonts w:ascii="Times New Roman" w:hAnsi="Times New Roman"/>
          <w:sz w:val="24"/>
          <w:szCs w:val="24"/>
        </w:rPr>
        <w:footnoteReference w:id="4"/>
      </w:r>
    </w:p>
    <w:p w14:paraId="6484C1CC" w14:textId="0FAEDB55" w:rsidR="00AD0AB6" w:rsidRPr="001E728B" w:rsidRDefault="002718A0" w:rsidP="00AD0AB6">
      <w:pPr>
        <w:spacing w:line="480" w:lineRule="auto"/>
        <w:ind w:firstLine="720"/>
        <w:contextualSpacing/>
        <w:rPr>
          <w:rFonts w:ascii="Times New Roman" w:hAnsi="Times New Roman"/>
          <w:sz w:val="24"/>
          <w:szCs w:val="24"/>
        </w:rPr>
      </w:pPr>
      <w:r w:rsidRPr="001E728B">
        <w:rPr>
          <w:rFonts w:ascii="Times New Roman" w:hAnsi="Times New Roman"/>
          <w:sz w:val="24"/>
          <w:szCs w:val="24"/>
        </w:rPr>
        <w:t>We measure</w:t>
      </w:r>
      <w:r w:rsidR="009B7631" w:rsidRPr="001E728B">
        <w:rPr>
          <w:rFonts w:ascii="Times New Roman" w:hAnsi="Times New Roman"/>
          <w:sz w:val="24"/>
          <w:szCs w:val="24"/>
        </w:rPr>
        <w:t>d</w:t>
      </w:r>
      <w:r w:rsidR="002E08C5" w:rsidRPr="001E728B">
        <w:rPr>
          <w:rFonts w:ascii="Times New Roman" w:hAnsi="Times New Roman"/>
          <w:sz w:val="24"/>
          <w:szCs w:val="24"/>
        </w:rPr>
        <w:t xml:space="preserve"> </w:t>
      </w:r>
      <w:r w:rsidR="00265987" w:rsidRPr="001E728B">
        <w:rPr>
          <w:rFonts w:ascii="Times New Roman" w:hAnsi="Times New Roman"/>
          <w:sz w:val="24"/>
          <w:szCs w:val="24"/>
        </w:rPr>
        <w:t>two</w:t>
      </w:r>
      <w:r w:rsidR="002E08C5" w:rsidRPr="001E728B">
        <w:rPr>
          <w:rFonts w:ascii="Times New Roman" w:hAnsi="Times New Roman"/>
          <w:sz w:val="24"/>
          <w:szCs w:val="24"/>
        </w:rPr>
        <w:t xml:space="preserve"> features of co-curricular engagement</w:t>
      </w:r>
      <w:r w:rsidRPr="001E728B">
        <w:rPr>
          <w:rFonts w:ascii="Times New Roman" w:hAnsi="Times New Roman"/>
          <w:sz w:val="24"/>
          <w:szCs w:val="24"/>
        </w:rPr>
        <w:t xml:space="preserve"> as influences on </w:t>
      </w:r>
      <w:r w:rsidR="008973FF" w:rsidRPr="001E728B">
        <w:rPr>
          <w:rFonts w:ascii="Times New Roman" w:hAnsi="Times New Roman"/>
          <w:sz w:val="24"/>
          <w:szCs w:val="24"/>
        </w:rPr>
        <w:t>the activity frequency</w:t>
      </w:r>
      <w:r w:rsidRPr="001E728B">
        <w:rPr>
          <w:rFonts w:ascii="Times New Roman" w:hAnsi="Times New Roman"/>
          <w:sz w:val="24"/>
          <w:szCs w:val="24"/>
        </w:rPr>
        <w:t>: (</w:t>
      </w:r>
      <w:r w:rsidR="009C62E0" w:rsidRPr="001E728B">
        <w:rPr>
          <w:rFonts w:ascii="Times New Roman" w:hAnsi="Times New Roman"/>
          <w:sz w:val="24"/>
          <w:szCs w:val="24"/>
        </w:rPr>
        <w:t xml:space="preserve">1) </w:t>
      </w:r>
      <w:r w:rsidR="00265987" w:rsidRPr="001E728B">
        <w:rPr>
          <w:rFonts w:ascii="Times New Roman" w:hAnsi="Times New Roman"/>
          <w:sz w:val="24"/>
          <w:szCs w:val="24"/>
        </w:rPr>
        <w:t xml:space="preserve">officer status and (2) </w:t>
      </w:r>
      <w:r w:rsidR="009C62E0" w:rsidRPr="001E728B">
        <w:rPr>
          <w:rFonts w:ascii="Times New Roman" w:hAnsi="Times New Roman"/>
          <w:sz w:val="24"/>
          <w:szCs w:val="24"/>
        </w:rPr>
        <w:t>weekly hours spent on co-curricular activities</w:t>
      </w:r>
      <w:r w:rsidR="00265987" w:rsidRPr="001E728B">
        <w:rPr>
          <w:rFonts w:ascii="Times New Roman" w:hAnsi="Times New Roman"/>
          <w:sz w:val="24"/>
          <w:szCs w:val="24"/>
        </w:rPr>
        <w:t xml:space="preserve">. </w:t>
      </w:r>
      <w:r w:rsidR="000C4D8C" w:rsidRPr="001E728B">
        <w:rPr>
          <w:rFonts w:ascii="Times New Roman" w:hAnsi="Times New Roman"/>
          <w:sz w:val="24"/>
          <w:szCs w:val="24"/>
        </w:rPr>
        <w:t xml:space="preserve"> Officer status was a self-reported nominal variable coded “1” for officer and “0” </w:t>
      </w:r>
      <w:r w:rsidR="0049127A" w:rsidRPr="001E728B">
        <w:rPr>
          <w:rFonts w:ascii="Times New Roman" w:hAnsi="Times New Roman"/>
          <w:sz w:val="24"/>
          <w:szCs w:val="24"/>
        </w:rPr>
        <w:t>for non-officers</w:t>
      </w:r>
      <w:r w:rsidR="000C4D8C" w:rsidRPr="001E728B">
        <w:rPr>
          <w:rFonts w:ascii="Times New Roman" w:hAnsi="Times New Roman"/>
          <w:sz w:val="24"/>
          <w:szCs w:val="24"/>
        </w:rPr>
        <w:t xml:space="preserve">. </w:t>
      </w:r>
      <w:r w:rsidR="00B536A3">
        <w:rPr>
          <w:rFonts w:ascii="Times New Roman" w:hAnsi="Times New Roman"/>
          <w:sz w:val="24"/>
          <w:szCs w:val="24"/>
        </w:rPr>
        <w:t xml:space="preserve"> </w:t>
      </w:r>
      <w:r w:rsidR="0049127A" w:rsidRPr="001E728B">
        <w:rPr>
          <w:rFonts w:ascii="Times New Roman" w:hAnsi="Times New Roman"/>
          <w:sz w:val="24"/>
          <w:szCs w:val="24"/>
        </w:rPr>
        <w:t>Average h</w:t>
      </w:r>
      <w:r w:rsidR="000C4D8C" w:rsidRPr="001E728B">
        <w:rPr>
          <w:rFonts w:ascii="Times New Roman" w:hAnsi="Times New Roman"/>
          <w:sz w:val="24"/>
          <w:szCs w:val="24"/>
        </w:rPr>
        <w:t xml:space="preserve">ours spent on co-curricular activities were measured as </w:t>
      </w:r>
      <w:r w:rsidR="003801E6" w:rsidRPr="001E728B">
        <w:rPr>
          <w:rFonts w:ascii="Times New Roman" w:hAnsi="Times New Roman"/>
          <w:sz w:val="24"/>
          <w:szCs w:val="24"/>
        </w:rPr>
        <w:t>a</w:t>
      </w:r>
      <w:r w:rsidR="00EF142B" w:rsidRPr="001E728B">
        <w:rPr>
          <w:rFonts w:ascii="Times New Roman" w:hAnsi="Times New Roman"/>
          <w:sz w:val="24"/>
          <w:szCs w:val="24"/>
        </w:rPr>
        <w:t>n</w:t>
      </w:r>
      <w:r w:rsidR="003801E6" w:rsidRPr="001E728B">
        <w:rPr>
          <w:rFonts w:ascii="Times New Roman" w:hAnsi="Times New Roman"/>
          <w:sz w:val="24"/>
          <w:szCs w:val="24"/>
        </w:rPr>
        <w:t xml:space="preserve"> </w:t>
      </w:r>
      <w:r w:rsidR="00EF142B" w:rsidRPr="001E728B">
        <w:rPr>
          <w:rFonts w:ascii="Times New Roman" w:hAnsi="Times New Roman"/>
          <w:sz w:val="24"/>
          <w:szCs w:val="24"/>
        </w:rPr>
        <w:t>eight-</w:t>
      </w:r>
      <w:r w:rsidR="003801E6" w:rsidRPr="001E728B">
        <w:rPr>
          <w:rFonts w:ascii="Times New Roman" w:hAnsi="Times New Roman"/>
          <w:sz w:val="24"/>
          <w:szCs w:val="24"/>
        </w:rPr>
        <w:t xml:space="preserve">category scheme encompassing ranges of values </w:t>
      </w:r>
      <w:r w:rsidR="008A774B" w:rsidRPr="001E728B">
        <w:rPr>
          <w:rFonts w:ascii="Times New Roman" w:hAnsi="Times New Roman"/>
          <w:sz w:val="24"/>
          <w:szCs w:val="24"/>
        </w:rPr>
        <w:t>from</w:t>
      </w:r>
      <w:r w:rsidR="00EF142B" w:rsidRPr="001E728B">
        <w:rPr>
          <w:rFonts w:ascii="Times New Roman" w:hAnsi="Times New Roman"/>
          <w:sz w:val="24"/>
          <w:szCs w:val="24"/>
        </w:rPr>
        <w:t xml:space="preserve"> “0” </w:t>
      </w:r>
      <w:r w:rsidR="008A774B" w:rsidRPr="001E728B">
        <w:rPr>
          <w:rFonts w:ascii="Times New Roman" w:hAnsi="Times New Roman"/>
          <w:sz w:val="24"/>
          <w:szCs w:val="24"/>
        </w:rPr>
        <w:t xml:space="preserve">to </w:t>
      </w:r>
      <w:r w:rsidR="00EF142B" w:rsidRPr="001E728B">
        <w:rPr>
          <w:rFonts w:ascii="Times New Roman" w:hAnsi="Times New Roman"/>
          <w:sz w:val="24"/>
          <w:szCs w:val="24"/>
        </w:rPr>
        <w:t xml:space="preserve">“more than 30.”  </w:t>
      </w:r>
      <w:r w:rsidR="003801E6" w:rsidRPr="001E728B">
        <w:rPr>
          <w:rFonts w:ascii="Times New Roman" w:hAnsi="Times New Roman"/>
          <w:sz w:val="24"/>
          <w:szCs w:val="24"/>
        </w:rPr>
        <w:t xml:space="preserve">We recoded the </w:t>
      </w:r>
      <w:r w:rsidR="00EF142B" w:rsidRPr="001E728B">
        <w:rPr>
          <w:rFonts w:ascii="Times New Roman" w:hAnsi="Times New Roman"/>
          <w:sz w:val="24"/>
          <w:szCs w:val="24"/>
        </w:rPr>
        <w:t xml:space="preserve">categories expressed as </w:t>
      </w:r>
      <w:r w:rsidR="003801E6" w:rsidRPr="001E728B">
        <w:rPr>
          <w:rFonts w:ascii="Times New Roman" w:hAnsi="Times New Roman"/>
          <w:sz w:val="24"/>
          <w:szCs w:val="24"/>
        </w:rPr>
        <w:t xml:space="preserve">ranges to the midpoint. </w:t>
      </w:r>
      <w:r w:rsidR="00FB41C2">
        <w:rPr>
          <w:rFonts w:ascii="Times New Roman" w:hAnsi="Times New Roman"/>
          <w:sz w:val="24"/>
          <w:szCs w:val="24"/>
        </w:rPr>
        <w:t>In Table 1A in the Appendix, we provide descriptive statistic</w:t>
      </w:r>
      <w:r w:rsidR="009A65B7">
        <w:rPr>
          <w:rFonts w:ascii="Times New Roman" w:hAnsi="Times New Roman"/>
          <w:sz w:val="24"/>
          <w:szCs w:val="24"/>
        </w:rPr>
        <w:t xml:space="preserve">s. </w:t>
      </w:r>
      <w:r w:rsidR="00B536A3">
        <w:rPr>
          <w:rFonts w:ascii="Times New Roman" w:hAnsi="Times New Roman"/>
          <w:sz w:val="24"/>
          <w:szCs w:val="24"/>
        </w:rPr>
        <w:t xml:space="preserve"> </w:t>
      </w:r>
      <w:r w:rsidR="009A65B7">
        <w:rPr>
          <w:rFonts w:ascii="Times New Roman" w:hAnsi="Times New Roman"/>
          <w:sz w:val="24"/>
          <w:szCs w:val="24"/>
        </w:rPr>
        <w:t xml:space="preserve">These include </w:t>
      </w:r>
      <w:r w:rsidR="0059472E">
        <w:rPr>
          <w:rFonts w:ascii="Times New Roman" w:hAnsi="Times New Roman"/>
          <w:sz w:val="24"/>
          <w:szCs w:val="24"/>
        </w:rPr>
        <w:t xml:space="preserve">the </w:t>
      </w:r>
      <w:r w:rsidR="0059472E">
        <w:rPr>
          <w:rFonts w:ascii="Times New Roman" w:hAnsi="Times New Roman"/>
          <w:sz w:val="24"/>
          <w:szCs w:val="24"/>
        </w:rPr>
        <w:lastRenderedPageBreak/>
        <w:t xml:space="preserve">mean, </w:t>
      </w:r>
      <w:r w:rsidR="009A65B7">
        <w:rPr>
          <w:rFonts w:ascii="Times New Roman" w:hAnsi="Times New Roman"/>
          <w:sz w:val="24"/>
          <w:szCs w:val="24"/>
        </w:rPr>
        <w:t xml:space="preserve">the </w:t>
      </w:r>
      <w:r w:rsidR="0059472E">
        <w:rPr>
          <w:rFonts w:ascii="Times New Roman" w:hAnsi="Times New Roman"/>
          <w:sz w:val="24"/>
          <w:szCs w:val="24"/>
        </w:rPr>
        <w:t xml:space="preserve">standard deviation, </w:t>
      </w:r>
      <w:r w:rsidR="0091657B">
        <w:rPr>
          <w:rFonts w:ascii="Times New Roman" w:hAnsi="Times New Roman"/>
          <w:sz w:val="24"/>
          <w:szCs w:val="24"/>
        </w:rPr>
        <w:t xml:space="preserve">the </w:t>
      </w:r>
      <w:r w:rsidR="0059472E">
        <w:rPr>
          <w:rFonts w:ascii="Times New Roman" w:hAnsi="Times New Roman"/>
          <w:sz w:val="24"/>
          <w:szCs w:val="24"/>
        </w:rPr>
        <w:t xml:space="preserve">minimum, and </w:t>
      </w:r>
      <w:r w:rsidR="0091657B">
        <w:rPr>
          <w:rFonts w:ascii="Times New Roman" w:hAnsi="Times New Roman"/>
          <w:sz w:val="24"/>
          <w:szCs w:val="24"/>
        </w:rPr>
        <w:t xml:space="preserve">the </w:t>
      </w:r>
      <w:r w:rsidR="0059472E">
        <w:rPr>
          <w:rFonts w:ascii="Times New Roman" w:hAnsi="Times New Roman"/>
          <w:sz w:val="24"/>
          <w:szCs w:val="24"/>
        </w:rPr>
        <w:t>maximum</w:t>
      </w:r>
      <w:r w:rsidR="0091657B">
        <w:rPr>
          <w:rFonts w:ascii="Times New Roman" w:hAnsi="Times New Roman"/>
          <w:sz w:val="24"/>
          <w:szCs w:val="24"/>
        </w:rPr>
        <w:t xml:space="preserve"> value</w:t>
      </w:r>
      <w:r w:rsidR="009A65B7">
        <w:rPr>
          <w:rFonts w:ascii="Times New Roman" w:hAnsi="Times New Roman"/>
          <w:sz w:val="24"/>
          <w:szCs w:val="24"/>
        </w:rPr>
        <w:t xml:space="preserve"> of</w:t>
      </w:r>
      <w:r w:rsidR="0091657B">
        <w:rPr>
          <w:rFonts w:ascii="Times New Roman" w:hAnsi="Times New Roman"/>
          <w:sz w:val="24"/>
          <w:szCs w:val="24"/>
        </w:rPr>
        <w:t xml:space="preserve"> all</w:t>
      </w:r>
      <w:r w:rsidR="009A65B7">
        <w:rPr>
          <w:rFonts w:ascii="Times New Roman" w:hAnsi="Times New Roman"/>
          <w:sz w:val="24"/>
          <w:szCs w:val="24"/>
        </w:rPr>
        <w:t xml:space="preserve"> variables we examined in the study. </w:t>
      </w:r>
    </w:p>
    <w:p w14:paraId="443737F5" w14:textId="1EA9DB7D" w:rsidR="00C73499" w:rsidRPr="003779CB" w:rsidRDefault="00285906" w:rsidP="00AD0AB6">
      <w:pPr>
        <w:spacing w:line="480" w:lineRule="auto"/>
        <w:contextualSpacing/>
        <w:rPr>
          <w:rFonts w:ascii="Times New Roman" w:hAnsi="Times New Roman"/>
          <w:b/>
          <w:sz w:val="24"/>
          <w:szCs w:val="24"/>
        </w:rPr>
      </w:pPr>
      <w:r w:rsidRPr="003779CB">
        <w:rPr>
          <w:rFonts w:ascii="Times New Roman" w:hAnsi="Times New Roman"/>
          <w:b/>
          <w:sz w:val="24"/>
          <w:szCs w:val="24"/>
        </w:rPr>
        <w:t xml:space="preserve">Methods of </w:t>
      </w:r>
      <w:r w:rsidR="003779CB">
        <w:rPr>
          <w:rFonts w:ascii="Times New Roman" w:hAnsi="Times New Roman"/>
          <w:b/>
          <w:sz w:val="24"/>
          <w:szCs w:val="24"/>
        </w:rPr>
        <w:t>A</w:t>
      </w:r>
      <w:r w:rsidR="00C73499" w:rsidRPr="003779CB">
        <w:rPr>
          <w:rFonts w:ascii="Times New Roman" w:hAnsi="Times New Roman"/>
          <w:b/>
          <w:sz w:val="24"/>
          <w:szCs w:val="24"/>
        </w:rPr>
        <w:t>nalysis</w:t>
      </w:r>
    </w:p>
    <w:p w14:paraId="156A99B5" w14:textId="5D6105F8" w:rsidR="00BE766C" w:rsidRPr="001E728B" w:rsidRDefault="00BE766C" w:rsidP="00300E4C">
      <w:pPr>
        <w:spacing w:line="480" w:lineRule="auto"/>
        <w:contextualSpacing/>
        <w:rPr>
          <w:rFonts w:ascii="Times New Roman" w:hAnsi="Times New Roman"/>
          <w:sz w:val="24"/>
          <w:szCs w:val="24"/>
        </w:rPr>
      </w:pPr>
      <w:r w:rsidRPr="001E728B">
        <w:rPr>
          <w:rFonts w:ascii="Times New Roman" w:hAnsi="Times New Roman"/>
          <w:sz w:val="24"/>
          <w:szCs w:val="24"/>
        </w:rPr>
        <w:tab/>
      </w:r>
      <w:r w:rsidR="008F1062" w:rsidRPr="001E728B">
        <w:rPr>
          <w:rFonts w:ascii="Times New Roman" w:hAnsi="Times New Roman"/>
          <w:sz w:val="24"/>
          <w:szCs w:val="24"/>
        </w:rPr>
        <w:t>To proceed, w</w:t>
      </w:r>
      <w:r w:rsidRPr="001E728B">
        <w:rPr>
          <w:rFonts w:ascii="Times New Roman" w:hAnsi="Times New Roman"/>
          <w:sz w:val="24"/>
          <w:szCs w:val="24"/>
        </w:rPr>
        <w:t xml:space="preserve">e first present </w:t>
      </w:r>
      <w:r w:rsidR="008F1062" w:rsidRPr="001E728B">
        <w:rPr>
          <w:rFonts w:ascii="Times New Roman" w:hAnsi="Times New Roman"/>
          <w:sz w:val="24"/>
          <w:szCs w:val="24"/>
        </w:rPr>
        <w:t xml:space="preserve">descriptive </w:t>
      </w:r>
      <w:r w:rsidRPr="001E728B">
        <w:rPr>
          <w:rFonts w:ascii="Times New Roman" w:hAnsi="Times New Roman"/>
          <w:sz w:val="24"/>
          <w:szCs w:val="24"/>
        </w:rPr>
        <w:t>frequency distributions for 17 activity</w:t>
      </w:r>
      <w:r w:rsidR="00DD0E40" w:rsidRPr="001E728B">
        <w:rPr>
          <w:rFonts w:ascii="Times New Roman" w:hAnsi="Times New Roman"/>
          <w:sz w:val="24"/>
          <w:szCs w:val="24"/>
        </w:rPr>
        <w:t xml:space="preserve"> frequency</w:t>
      </w:r>
      <w:r w:rsidR="00247AE5" w:rsidRPr="001E728B">
        <w:rPr>
          <w:rFonts w:ascii="Times New Roman" w:hAnsi="Times New Roman"/>
          <w:sz w:val="24"/>
          <w:szCs w:val="24"/>
        </w:rPr>
        <w:t xml:space="preserve"> </w:t>
      </w:r>
      <w:r w:rsidR="00F408CD" w:rsidRPr="001E728B">
        <w:rPr>
          <w:rFonts w:ascii="Times New Roman" w:hAnsi="Times New Roman"/>
          <w:sz w:val="24"/>
          <w:szCs w:val="24"/>
        </w:rPr>
        <w:t xml:space="preserve">and </w:t>
      </w:r>
      <w:r w:rsidRPr="001E728B">
        <w:rPr>
          <w:rFonts w:ascii="Times New Roman" w:hAnsi="Times New Roman"/>
          <w:sz w:val="24"/>
          <w:szCs w:val="24"/>
        </w:rPr>
        <w:t xml:space="preserve">17 </w:t>
      </w:r>
      <w:r w:rsidR="00DD0E40" w:rsidRPr="001E728B">
        <w:rPr>
          <w:rFonts w:ascii="Times New Roman" w:hAnsi="Times New Roman"/>
          <w:sz w:val="24"/>
          <w:szCs w:val="24"/>
        </w:rPr>
        <w:t>importance</w:t>
      </w:r>
      <w:r w:rsidR="00F408CD" w:rsidRPr="001E728B">
        <w:rPr>
          <w:rFonts w:ascii="Times New Roman" w:hAnsi="Times New Roman"/>
          <w:sz w:val="24"/>
          <w:szCs w:val="24"/>
        </w:rPr>
        <w:t xml:space="preserve"> variables</w:t>
      </w:r>
      <w:r w:rsidR="00247AE5" w:rsidRPr="001E728B">
        <w:rPr>
          <w:rFonts w:ascii="Times New Roman" w:hAnsi="Times New Roman"/>
          <w:sz w:val="24"/>
          <w:szCs w:val="24"/>
        </w:rPr>
        <w:t>.  These</w:t>
      </w:r>
      <w:r w:rsidR="00C73499" w:rsidRPr="001E728B">
        <w:rPr>
          <w:rFonts w:ascii="Times New Roman" w:hAnsi="Times New Roman"/>
          <w:sz w:val="24"/>
          <w:szCs w:val="24"/>
        </w:rPr>
        <w:t xml:space="preserve"> distributions provide essen</w:t>
      </w:r>
      <w:r w:rsidR="005321B0" w:rsidRPr="001E728B">
        <w:rPr>
          <w:rFonts w:ascii="Times New Roman" w:hAnsi="Times New Roman"/>
          <w:sz w:val="24"/>
          <w:szCs w:val="24"/>
        </w:rPr>
        <w:t>tial information a</w:t>
      </w:r>
      <w:r w:rsidR="00247AE5" w:rsidRPr="001E728B">
        <w:rPr>
          <w:rFonts w:ascii="Times New Roman" w:hAnsi="Times New Roman"/>
          <w:sz w:val="24"/>
          <w:szCs w:val="24"/>
        </w:rPr>
        <w:t xml:space="preserve">bout how often students at the </w:t>
      </w:r>
      <w:r w:rsidR="00E41E51" w:rsidRPr="001E728B">
        <w:rPr>
          <w:rFonts w:ascii="Times New Roman" w:hAnsi="Times New Roman"/>
          <w:sz w:val="24"/>
          <w:szCs w:val="24"/>
        </w:rPr>
        <w:t>seven</w:t>
      </w:r>
      <w:r w:rsidR="005321B0" w:rsidRPr="001E728B">
        <w:rPr>
          <w:rFonts w:ascii="Times New Roman" w:hAnsi="Times New Roman"/>
          <w:sz w:val="24"/>
          <w:szCs w:val="24"/>
        </w:rPr>
        <w:t xml:space="preserve"> campuses said they experience</w:t>
      </w:r>
      <w:r w:rsidR="00247AE5" w:rsidRPr="001E728B">
        <w:rPr>
          <w:rFonts w:ascii="Times New Roman" w:hAnsi="Times New Roman"/>
          <w:sz w:val="24"/>
          <w:szCs w:val="24"/>
        </w:rPr>
        <w:t>d</w:t>
      </w:r>
      <w:r w:rsidR="005321B0" w:rsidRPr="001E728B">
        <w:rPr>
          <w:rFonts w:ascii="Times New Roman" w:hAnsi="Times New Roman"/>
          <w:sz w:val="24"/>
          <w:szCs w:val="24"/>
        </w:rPr>
        <w:t xml:space="preserve"> particular co-curricular learning opportunities and the importance</w:t>
      </w:r>
      <w:r w:rsidR="00B512E4" w:rsidRPr="001E728B">
        <w:rPr>
          <w:rFonts w:ascii="Times New Roman" w:hAnsi="Times New Roman"/>
          <w:sz w:val="24"/>
          <w:szCs w:val="24"/>
        </w:rPr>
        <w:t xml:space="preserve"> </w:t>
      </w:r>
      <w:r w:rsidR="00610D69" w:rsidRPr="001E728B">
        <w:rPr>
          <w:rFonts w:ascii="Times New Roman" w:hAnsi="Times New Roman"/>
          <w:sz w:val="24"/>
          <w:szCs w:val="24"/>
        </w:rPr>
        <w:t xml:space="preserve">they attached to </w:t>
      </w:r>
      <w:r w:rsidR="00B512E4" w:rsidRPr="001E728B">
        <w:rPr>
          <w:rFonts w:ascii="Times New Roman" w:hAnsi="Times New Roman"/>
          <w:sz w:val="24"/>
          <w:szCs w:val="24"/>
        </w:rPr>
        <w:t>their club</w:t>
      </w:r>
      <w:r w:rsidR="00610D69" w:rsidRPr="001E728B">
        <w:rPr>
          <w:rFonts w:ascii="Times New Roman" w:hAnsi="Times New Roman"/>
          <w:sz w:val="24"/>
          <w:szCs w:val="24"/>
        </w:rPr>
        <w:t>s</w:t>
      </w:r>
      <w:r w:rsidR="00B512E4" w:rsidRPr="001E728B">
        <w:rPr>
          <w:rFonts w:ascii="Times New Roman" w:hAnsi="Times New Roman"/>
          <w:sz w:val="24"/>
          <w:szCs w:val="24"/>
        </w:rPr>
        <w:t xml:space="preserve"> or organization</w:t>
      </w:r>
      <w:r w:rsidR="00610D69" w:rsidRPr="001E728B">
        <w:rPr>
          <w:rFonts w:ascii="Times New Roman" w:hAnsi="Times New Roman"/>
          <w:sz w:val="24"/>
          <w:szCs w:val="24"/>
        </w:rPr>
        <w:t>s</w:t>
      </w:r>
      <w:r w:rsidR="00B512E4" w:rsidRPr="001E728B">
        <w:rPr>
          <w:rFonts w:ascii="Times New Roman" w:hAnsi="Times New Roman"/>
          <w:sz w:val="24"/>
          <w:szCs w:val="24"/>
        </w:rPr>
        <w:t xml:space="preserve"> in helping them to develop </w:t>
      </w:r>
      <w:r w:rsidR="009C62E0" w:rsidRPr="001E728B">
        <w:rPr>
          <w:rFonts w:ascii="Times New Roman" w:hAnsi="Times New Roman"/>
          <w:sz w:val="24"/>
          <w:szCs w:val="24"/>
        </w:rPr>
        <w:t xml:space="preserve">valuable personal characteristics and </w:t>
      </w:r>
      <w:r w:rsidR="00B512E4" w:rsidRPr="001E728B">
        <w:rPr>
          <w:rFonts w:ascii="Times New Roman" w:hAnsi="Times New Roman"/>
          <w:sz w:val="24"/>
          <w:szCs w:val="24"/>
        </w:rPr>
        <w:t>skills</w:t>
      </w:r>
      <w:r w:rsidR="005321B0" w:rsidRPr="001E728B">
        <w:rPr>
          <w:rFonts w:ascii="Times New Roman" w:hAnsi="Times New Roman"/>
          <w:sz w:val="24"/>
          <w:szCs w:val="24"/>
        </w:rPr>
        <w:t>.</w:t>
      </w:r>
      <w:r w:rsidR="00247AE5" w:rsidRPr="001E728B">
        <w:rPr>
          <w:rFonts w:ascii="Times New Roman" w:hAnsi="Times New Roman"/>
          <w:sz w:val="24"/>
          <w:szCs w:val="24"/>
        </w:rPr>
        <w:t xml:space="preserve">  </w:t>
      </w:r>
    </w:p>
    <w:p w14:paraId="35977737" w14:textId="2175C688" w:rsidR="005321B0" w:rsidRPr="001E728B" w:rsidRDefault="005321B0" w:rsidP="00300E4C">
      <w:pPr>
        <w:spacing w:line="480" w:lineRule="auto"/>
        <w:contextualSpacing/>
        <w:rPr>
          <w:rFonts w:ascii="Times New Roman" w:hAnsi="Times New Roman"/>
          <w:sz w:val="24"/>
          <w:szCs w:val="24"/>
        </w:rPr>
      </w:pPr>
      <w:r w:rsidRPr="001E728B">
        <w:rPr>
          <w:rFonts w:ascii="Times New Roman" w:hAnsi="Times New Roman"/>
          <w:sz w:val="24"/>
          <w:szCs w:val="24"/>
        </w:rPr>
        <w:tab/>
      </w:r>
      <w:r w:rsidR="00904A72" w:rsidRPr="00262E54">
        <w:rPr>
          <w:rFonts w:ascii="Times New Roman" w:hAnsi="Times New Roman" w:cs="Times New Roman"/>
          <w:sz w:val="24"/>
          <w:szCs w:val="24"/>
        </w:rPr>
        <w:t>Although the dependent variable is ordinal in nature, the proportional odds assumption for the ordinal logistic regression is violated</w:t>
      </w:r>
      <w:r w:rsidR="00904A72" w:rsidRPr="001E728B">
        <w:rPr>
          <w:rFonts w:ascii="Times New Roman" w:hAnsi="Times New Roman" w:cs="Times New Roman"/>
        </w:rPr>
        <w:t xml:space="preserve">. Alternatively, </w:t>
      </w:r>
      <w:r w:rsidR="00904A72" w:rsidRPr="001E728B">
        <w:rPr>
          <w:rFonts w:ascii="Times New Roman" w:hAnsi="Times New Roman"/>
          <w:sz w:val="24"/>
          <w:szCs w:val="24"/>
        </w:rPr>
        <w:t>w</w:t>
      </w:r>
      <w:r w:rsidRPr="001E728B">
        <w:rPr>
          <w:rFonts w:ascii="Times New Roman" w:hAnsi="Times New Roman"/>
          <w:sz w:val="24"/>
          <w:szCs w:val="24"/>
        </w:rPr>
        <w:t xml:space="preserve">e </w:t>
      </w:r>
      <w:r w:rsidR="00904A72" w:rsidRPr="001E728B">
        <w:rPr>
          <w:rFonts w:ascii="Times New Roman" w:hAnsi="Times New Roman"/>
          <w:sz w:val="24"/>
          <w:szCs w:val="24"/>
        </w:rPr>
        <w:t xml:space="preserve">use </w:t>
      </w:r>
      <w:r w:rsidRPr="001E728B">
        <w:rPr>
          <w:rFonts w:ascii="Times New Roman" w:hAnsi="Times New Roman"/>
          <w:sz w:val="24"/>
          <w:szCs w:val="24"/>
        </w:rPr>
        <w:t>multinomial logistic regressions</w:t>
      </w:r>
      <w:r w:rsidR="008B3C6F" w:rsidRPr="001E728B">
        <w:rPr>
          <w:rFonts w:ascii="Times New Roman" w:hAnsi="Times New Roman"/>
          <w:sz w:val="24"/>
          <w:szCs w:val="24"/>
        </w:rPr>
        <w:t xml:space="preserve"> </w:t>
      </w:r>
      <w:r w:rsidR="00997FEC" w:rsidRPr="001E728B">
        <w:rPr>
          <w:rFonts w:ascii="Times New Roman" w:hAnsi="Times New Roman"/>
          <w:sz w:val="24"/>
          <w:szCs w:val="24"/>
        </w:rPr>
        <w:t xml:space="preserve">to </w:t>
      </w:r>
      <w:r w:rsidR="008B3C6F" w:rsidRPr="001E728B">
        <w:rPr>
          <w:rFonts w:ascii="Times New Roman" w:hAnsi="Times New Roman"/>
          <w:sz w:val="24"/>
          <w:szCs w:val="24"/>
        </w:rPr>
        <w:t xml:space="preserve">identify the characteristics </w:t>
      </w:r>
      <w:r w:rsidRPr="001E728B">
        <w:rPr>
          <w:rFonts w:ascii="Times New Roman" w:hAnsi="Times New Roman"/>
          <w:sz w:val="24"/>
          <w:szCs w:val="24"/>
        </w:rPr>
        <w:t xml:space="preserve">of students who were more and less likely to report learning opportunities </w:t>
      </w:r>
      <w:r w:rsidR="008B3C6F" w:rsidRPr="001E728B">
        <w:rPr>
          <w:rFonts w:ascii="Times New Roman" w:hAnsi="Times New Roman"/>
          <w:sz w:val="24"/>
          <w:szCs w:val="24"/>
        </w:rPr>
        <w:t xml:space="preserve">in their </w:t>
      </w:r>
      <w:r w:rsidR="00120D86" w:rsidRPr="001E728B">
        <w:rPr>
          <w:rFonts w:ascii="Times New Roman" w:hAnsi="Times New Roman"/>
          <w:sz w:val="24"/>
          <w:szCs w:val="24"/>
        </w:rPr>
        <w:t>clubs and organizations</w:t>
      </w:r>
      <w:r w:rsidRPr="001E728B">
        <w:rPr>
          <w:rFonts w:ascii="Times New Roman" w:hAnsi="Times New Roman"/>
          <w:sz w:val="24"/>
          <w:szCs w:val="24"/>
        </w:rPr>
        <w:t>.</w:t>
      </w:r>
      <w:r w:rsidR="00904A72" w:rsidRPr="001E728B">
        <w:rPr>
          <w:rFonts w:ascii="Times New Roman" w:hAnsi="Times New Roman"/>
          <w:sz w:val="24"/>
          <w:szCs w:val="24"/>
        </w:rPr>
        <w:t xml:space="preserve"> </w:t>
      </w:r>
      <w:r w:rsidRPr="001E728B">
        <w:rPr>
          <w:rFonts w:ascii="Times New Roman" w:hAnsi="Times New Roman"/>
          <w:sz w:val="24"/>
          <w:szCs w:val="24"/>
        </w:rPr>
        <w:t xml:space="preserve">  </w:t>
      </w:r>
      <w:r w:rsidR="00907FDD" w:rsidRPr="001E728B">
        <w:rPr>
          <w:rFonts w:ascii="Times New Roman" w:hAnsi="Times New Roman"/>
          <w:sz w:val="24"/>
          <w:szCs w:val="24"/>
        </w:rPr>
        <w:t>Here</w:t>
      </w:r>
      <w:r w:rsidR="0049127A" w:rsidRPr="001E728B">
        <w:rPr>
          <w:rFonts w:ascii="Times New Roman" w:hAnsi="Times New Roman"/>
          <w:sz w:val="24"/>
          <w:szCs w:val="24"/>
        </w:rPr>
        <w:t>,</w:t>
      </w:r>
      <w:r w:rsidR="00907FDD" w:rsidRPr="001E728B">
        <w:rPr>
          <w:rFonts w:ascii="Times New Roman" w:hAnsi="Times New Roman"/>
          <w:sz w:val="24"/>
          <w:szCs w:val="24"/>
        </w:rPr>
        <w:t xml:space="preserve"> we use “never” as the reference category, and “at least one time” and “three or more times” as the </w:t>
      </w:r>
      <w:r w:rsidR="008F1062" w:rsidRPr="001E728B">
        <w:rPr>
          <w:rFonts w:ascii="Times New Roman" w:hAnsi="Times New Roman"/>
          <w:sz w:val="24"/>
          <w:szCs w:val="24"/>
        </w:rPr>
        <w:t>two-other</w:t>
      </w:r>
      <w:r w:rsidR="00907FDD" w:rsidRPr="001E728B">
        <w:rPr>
          <w:rFonts w:ascii="Times New Roman" w:hAnsi="Times New Roman"/>
          <w:sz w:val="24"/>
          <w:szCs w:val="24"/>
        </w:rPr>
        <w:t xml:space="preserve"> dependent variable categories.</w:t>
      </w:r>
      <w:r w:rsidR="008F1062" w:rsidRPr="001E728B">
        <w:rPr>
          <w:rFonts w:ascii="Times New Roman" w:hAnsi="Times New Roman"/>
          <w:sz w:val="24"/>
          <w:szCs w:val="24"/>
        </w:rPr>
        <w:t xml:space="preserve"> </w:t>
      </w:r>
      <w:r w:rsidR="00B536A3">
        <w:rPr>
          <w:rFonts w:ascii="Times New Roman" w:hAnsi="Times New Roman"/>
          <w:sz w:val="24"/>
          <w:szCs w:val="24"/>
        </w:rPr>
        <w:t xml:space="preserve"> </w:t>
      </w:r>
      <w:r w:rsidR="00997FEC" w:rsidRPr="001E728B">
        <w:rPr>
          <w:rFonts w:ascii="Times New Roman" w:hAnsi="Times New Roman"/>
          <w:sz w:val="24"/>
          <w:szCs w:val="24"/>
        </w:rPr>
        <w:t xml:space="preserve">We include </w:t>
      </w:r>
      <w:r w:rsidR="00216BCA" w:rsidRPr="001E728B">
        <w:rPr>
          <w:rFonts w:ascii="Times New Roman" w:hAnsi="Times New Roman"/>
          <w:sz w:val="24"/>
          <w:szCs w:val="24"/>
        </w:rPr>
        <w:t xml:space="preserve">institutional </w:t>
      </w:r>
      <w:r w:rsidR="00997FEC" w:rsidRPr="001E728B">
        <w:rPr>
          <w:rFonts w:ascii="Times New Roman" w:hAnsi="Times New Roman"/>
          <w:sz w:val="24"/>
          <w:szCs w:val="24"/>
        </w:rPr>
        <w:t xml:space="preserve">dummies to control for </w:t>
      </w:r>
      <w:r w:rsidR="00E82918">
        <w:rPr>
          <w:rFonts w:ascii="Times New Roman" w:hAnsi="Times New Roman"/>
          <w:sz w:val="24"/>
          <w:szCs w:val="24"/>
        </w:rPr>
        <w:t>average differences in the dependent variable</w:t>
      </w:r>
      <w:r w:rsidR="00262E54">
        <w:rPr>
          <w:rFonts w:ascii="Times New Roman" w:hAnsi="Times New Roman"/>
          <w:sz w:val="24"/>
          <w:szCs w:val="24"/>
        </w:rPr>
        <w:t>s</w:t>
      </w:r>
      <w:r w:rsidR="00E82918">
        <w:rPr>
          <w:rFonts w:ascii="Times New Roman" w:hAnsi="Times New Roman"/>
          <w:sz w:val="24"/>
          <w:szCs w:val="24"/>
        </w:rPr>
        <w:t xml:space="preserve"> that may be due to </w:t>
      </w:r>
      <w:r w:rsidR="00997FEC" w:rsidRPr="001E728B">
        <w:rPr>
          <w:rFonts w:ascii="Times New Roman" w:hAnsi="Times New Roman"/>
          <w:sz w:val="24"/>
          <w:szCs w:val="24"/>
        </w:rPr>
        <w:t xml:space="preserve">a </w:t>
      </w:r>
      <w:r w:rsidR="00216BCA" w:rsidRPr="001E728B">
        <w:rPr>
          <w:rFonts w:ascii="Times New Roman" w:hAnsi="Times New Roman"/>
          <w:sz w:val="24"/>
          <w:szCs w:val="24"/>
        </w:rPr>
        <w:t>university’s</w:t>
      </w:r>
      <w:r w:rsidR="008F1062" w:rsidRPr="001E728B">
        <w:rPr>
          <w:rFonts w:ascii="Times New Roman" w:hAnsi="Times New Roman"/>
          <w:sz w:val="24"/>
          <w:szCs w:val="24"/>
        </w:rPr>
        <w:t xml:space="preserve"> mission, </w:t>
      </w:r>
      <w:r w:rsidR="00216BCA" w:rsidRPr="001E728B">
        <w:rPr>
          <w:rFonts w:ascii="Times New Roman" w:hAnsi="Times New Roman"/>
          <w:sz w:val="24"/>
          <w:szCs w:val="24"/>
        </w:rPr>
        <w:t xml:space="preserve">history, </w:t>
      </w:r>
      <w:r w:rsidR="008F1062" w:rsidRPr="001E728B">
        <w:rPr>
          <w:rFonts w:ascii="Times New Roman" w:hAnsi="Times New Roman"/>
          <w:sz w:val="24"/>
          <w:szCs w:val="24"/>
        </w:rPr>
        <w:t xml:space="preserve">geography, </w:t>
      </w:r>
      <w:r w:rsidR="00216BCA" w:rsidRPr="001E728B">
        <w:rPr>
          <w:rFonts w:ascii="Times New Roman" w:hAnsi="Times New Roman"/>
          <w:sz w:val="24"/>
          <w:szCs w:val="24"/>
        </w:rPr>
        <w:t xml:space="preserve">and/or </w:t>
      </w:r>
      <w:r w:rsidR="008F1062" w:rsidRPr="001E728B">
        <w:rPr>
          <w:rFonts w:ascii="Times New Roman" w:hAnsi="Times New Roman"/>
          <w:sz w:val="24"/>
          <w:szCs w:val="24"/>
        </w:rPr>
        <w:t>campus c</w:t>
      </w:r>
      <w:r w:rsidR="00216BCA" w:rsidRPr="001E728B">
        <w:rPr>
          <w:rFonts w:ascii="Times New Roman" w:hAnsi="Times New Roman"/>
          <w:sz w:val="24"/>
          <w:szCs w:val="24"/>
        </w:rPr>
        <w:t>ulture</w:t>
      </w:r>
      <w:r w:rsidR="00997FEC" w:rsidRPr="001E728B">
        <w:rPr>
          <w:rFonts w:ascii="Times New Roman" w:hAnsi="Times New Roman"/>
          <w:sz w:val="24"/>
          <w:szCs w:val="24"/>
        </w:rPr>
        <w:t xml:space="preserve"> </w:t>
      </w:r>
      <w:r w:rsidR="00216BCA" w:rsidRPr="001E728B">
        <w:rPr>
          <w:rFonts w:ascii="Times New Roman" w:hAnsi="Times New Roman"/>
          <w:sz w:val="24"/>
          <w:szCs w:val="24"/>
        </w:rPr>
        <w:t>(Wooldridge</w:t>
      </w:r>
      <w:r w:rsidR="00077150" w:rsidRPr="001E728B">
        <w:rPr>
          <w:rFonts w:ascii="Times New Roman" w:hAnsi="Times New Roman"/>
          <w:sz w:val="24"/>
          <w:szCs w:val="24"/>
        </w:rPr>
        <w:t>,</w:t>
      </w:r>
      <w:r w:rsidR="00216BCA" w:rsidRPr="001E728B">
        <w:rPr>
          <w:rFonts w:ascii="Times New Roman" w:hAnsi="Times New Roman"/>
          <w:sz w:val="24"/>
          <w:szCs w:val="24"/>
        </w:rPr>
        <w:t xml:space="preserve"> 2010). </w:t>
      </w:r>
      <w:r w:rsidR="00B536A3">
        <w:rPr>
          <w:rFonts w:ascii="Times New Roman" w:hAnsi="Times New Roman"/>
          <w:sz w:val="24"/>
          <w:szCs w:val="24"/>
        </w:rPr>
        <w:t xml:space="preserve"> </w:t>
      </w:r>
      <w:r w:rsidR="00483F2E" w:rsidRPr="001E728B">
        <w:rPr>
          <w:rFonts w:ascii="Times New Roman" w:hAnsi="Times New Roman"/>
          <w:sz w:val="24"/>
          <w:szCs w:val="24"/>
        </w:rPr>
        <w:t>Due to the limited number of level two units (i.e.</w:t>
      </w:r>
      <w:r w:rsidR="00B536A3">
        <w:rPr>
          <w:rFonts w:ascii="Times New Roman" w:hAnsi="Times New Roman"/>
          <w:sz w:val="24"/>
          <w:szCs w:val="24"/>
        </w:rPr>
        <w:t>,</w:t>
      </w:r>
      <w:r w:rsidR="00483F2E" w:rsidRPr="001E728B">
        <w:rPr>
          <w:rFonts w:ascii="Times New Roman" w:hAnsi="Times New Roman"/>
          <w:sz w:val="24"/>
          <w:szCs w:val="24"/>
        </w:rPr>
        <w:t xml:space="preserve"> </w:t>
      </w:r>
      <w:r w:rsidR="009B3F71" w:rsidRPr="001E728B">
        <w:rPr>
          <w:rFonts w:ascii="Times New Roman" w:hAnsi="Times New Roman"/>
          <w:sz w:val="24"/>
          <w:szCs w:val="24"/>
        </w:rPr>
        <w:t>seven</w:t>
      </w:r>
      <w:r w:rsidR="00483F2E" w:rsidRPr="001E728B">
        <w:rPr>
          <w:rFonts w:ascii="Times New Roman" w:hAnsi="Times New Roman"/>
          <w:sz w:val="24"/>
          <w:szCs w:val="24"/>
        </w:rPr>
        <w:t xml:space="preserve"> universities), we present a parsimonious model that does not control for time varying institutional characteristics (Bryan </w:t>
      </w:r>
      <w:r w:rsidR="004C689B" w:rsidRPr="001E728B">
        <w:rPr>
          <w:rFonts w:ascii="Times New Roman" w:hAnsi="Times New Roman"/>
          <w:sz w:val="24"/>
          <w:szCs w:val="24"/>
        </w:rPr>
        <w:t>&amp;</w:t>
      </w:r>
      <w:r w:rsidR="00483F2E" w:rsidRPr="001E728B">
        <w:rPr>
          <w:rFonts w:ascii="Times New Roman" w:hAnsi="Times New Roman"/>
          <w:sz w:val="24"/>
          <w:szCs w:val="24"/>
        </w:rPr>
        <w:t xml:space="preserve"> Jenkins</w:t>
      </w:r>
      <w:r w:rsidR="00077150" w:rsidRPr="001E728B">
        <w:rPr>
          <w:rFonts w:ascii="Times New Roman" w:hAnsi="Times New Roman"/>
          <w:sz w:val="24"/>
          <w:szCs w:val="24"/>
        </w:rPr>
        <w:t>,</w:t>
      </w:r>
      <w:r w:rsidR="00483F2E" w:rsidRPr="001E728B">
        <w:rPr>
          <w:rFonts w:ascii="Times New Roman" w:hAnsi="Times New Roman"/>
          <w:sz w:val="24"/>
          <w:szCs w:val="24"/>
        </w:rPr>
        <w:t xml:space="preserve"> 2015). </w:t>
      </w:r>
      <w:r w:rsidR="00B536A3">
        <w:rPr>
          <w:rFonts w:ascii="Times New Roman" w:hAnsi="Times New Roman"/>
          <w:sz w:val="24"/>
          <w:szCs w:val="24"/>
        </w:rPr>
        <w:t xml:space="preserve"> </w:t>
      </w:r>
      <w:r w:rsidR="00483F2E" w:rsidRPr="001E728B">
        <w:rPr>
          <w:rFonts w:ascii="Times New Roman" w:hAnsi="Times New Roman"/>
          <w:sz w:val="24"/>
          <w:szCs w:val="24"/>
        </w:rPr>
        <w:t xml:space="preserve">However, our level two sample focuses on large research universities, which are </w:t>
      </w:r>
      <w:r w:rsidR="00E67343" w:rsidRPr="001E728B">
        <w:rPr>
          <w:rFonts w:ascii="Times New Roman" w:hAnsi="Times New Roman"/>
          <w:sz w:val="24"/>
          <w:szCs w:val="24"/>
        </w:rPr>
        <w:t xml:space="preserve">more </w:t>
      </w:r>
      <w:r w:rsidR="00483F2E" w:rsidRPr="001E728B">
        <w:rPr>
          <w:rFonts w:ascii="Times New Roman" w:hAnsi="Times New Roman"/>
          <w:sz w:val="24"/>
          <w:szCs w:val="24"/>
        </w:rPr>
        <w:t>likely to share similar characteristics and reduces the degree of institutional heterogeneity</w:t>
      </w:r>
      <w:r w:rsidR="00A969B8" w:rsidRPr="001E728B">
        <w:rPr>
          <w:rFonts w:ascii="Times New Roman" w:hAnsi="Times New Roman"/>
          <w:sz w:val="24"/>
          <w:szCs w:val="24"/>
        </w:rPr>
        <w:t xml:space="preserve"> on time varying factors</w:t>
      </w:r>
      <w:r w:rsidR="00483F2E" w:rsidRPr="001E728B">
        <w:rPr>
          <w:rFonts w:ascii="Times New Roman" w:hAnsi="Times New Roman"/>
          <w:sz w:val="24"/>
          <w:szCs w:val="24"/>
        </w:rPr>
        <w:t xml:space="preserve">. </w:t>
      </w:r>
      <w:r w:rsidR="00B536A3">
        <w:rPr>
          <w:rFonts w:ascii="Times New Roman" w:hAnsi="Times New Roman"/>
          <w:sz w:val="24"/>
          <w:szCs w:val="24"/>
        </w:rPr>
        <w:t xml:space="preserve"> </w:t>
      </w:r>
      <w:r w:rsidR="00E67343" w:rsidRPr="001E728B">
        <w:rPr>
          <w:rFonts w:ascii="Times New Roman" w:hAnsi="Times New Roman"/>
          <w:sz w:val="24"/>
          <w:szCs w:val="24"/>
        </w:rPr>
        <w:t xml:space="preserve">Finally, we account for the nested structure of the data </w:t>
      </w:r>
      <w:r w:rsidR="00D141D7" w:rsidRPr="001E728B">
        <w:rPr>
          <w:rFonts w:ascii="Times New Roman" w:hAnsi="Times New Roman"/>
          <w:sz w:val="24"/>
          <w:szCs w:val="24"/>
        </w:rPr>
        <w:t xml:space="preserve">and the likely nonindependence </w:t>
      </w:r>
      <w:r w:rsidR="00653C93" w:rsidRPr="001E728B">
        <w:rPr>
          <w:rFonts w:ascii="Times New Roman" w:hAnsi="Times New Roman"/>
          <w:sz w:val="24"/>
          <w:szCs w:val="24"/>
        </w:rPr>
        <w:t xml:space="preserve">among respondents from the same educational institution by </w:t>
      </w:r>
      <w:r w:rsidR="00E67343" w:rsidRPr="001E728B">
        <w:rPr>
          <w:rFonts w:ascii="Times New Roman" w:hAnsi="Times New Roman"/>
          <w:sz w:val="24"/>
          <w:szCs w:val="24"/>
        </w:rPr>
        <w:t xml:space="preserve">implementing </w:t>
      </w:r>
      <w:r w:rsidR="00653C93" w:rsidRPr="001E728B">
        <w:rPr>
          <w:rFonts w:ascii="Times New Roman" w:hAnsi="Times New Roman"/>
          <w:sz w:val="24"/>
          <w:szCs w:val="24"/>
        </w:rPr>
        <w:t xml:space="preserve">clustered robust standard errors </w:t>
      </w:r>
      <w:r w:rsidR="00E67343" w:rsidRPr="001E728B">
        <w:rPr>
          <w:rFonts w:ascii="Times New Roman" w:hAnsi="Times New Roman"/>
          <w:sz w:val="24"/>
          <w:szCs w:val="24"/>
        </w:rPr>
        <w:t xml:space="preserve">(Cameron </w:t>
      </w:r>
      <w:r w:rsidR="002E25FC" w:rsidRPr="001E728B">
        <w:rPr>
          <w:rFonts w:ascii="Times New Roman" w:hAnsi="Times New Roman"/>
          <w:sz w:val="24"/>
          <w:szCs w:val="24"/>
        </w:rPr>
        <w:t>&amp;</w:t>
      </w:r>
      <w:r w:rsidR="00E67343" w:rsidRPr="001E728B">
        <w:rPr>
          <w:rFonts w:ascii="Times New Roman" w:hAnsi="Times New Roman"/>
          <w:sz w:val="24"/>
          <w:szCs w:val="24"/>
        </w:rPr>
        <w:t xml:space="preserve"> Miller</w:t>
      </w:r>
      <w:r w:rsidR="002E25FC" w:rsidRPr="001E728B">
        <w:rPr>
          <w:rFonts w:ascii="Times New Roman" w:hAnsi="Times New Roman"/>
          <w:sz w:val="24"/>
          <w:szCs w:val="24"/>
        </w:rPr>
        <w:t>,</w:t>
      </w:r>
      <w:r w:rsidR="00E67343" w:rsidRPr="001E728B">
        <w:rPr>
          <w:rFonts w:ascii="Times New Roman" w:hAnsi="Times New Roman"/>
          <w:sz w:val="24"/>
          <w:szCs w:val="24"/>
        </w:rPr>
        <w:t xml:space="preserve"> 2015). </w:t>
      </w:r>
    </w:p>
    <w:p w14:paraId="7B96EE20" w14:textId="77777777" w:rsidR="003F5CBC" w:rsidRPr="001E728B" w:rsidRDefault="003F5CBC" w:rsidP="00300E4C">
      <w:pPr>
        <w:spacing w:line="480" w:lineRule="auto"/>
        <w:contextualSpacing/>
        <w:rPr>
          <w:rFonts w:ascii="Times New Roman" w:hAnsi="Times New Roman"/>
          <w:sz w:val="24"/>
          <w:szCs w:val="24"/>
        </w:rPr>
      </w:pPr>
    </w:p>
    <w:p w14:paraId="43B0AC55" w14:textId="45EF89FF" w:rsidR="007A10CA" w:rsidRPr="003779CB" w:rsidRDefault="007A10CA" w:rsidP="00300E4C">
      <w:pPr>
        <w:spacing w:line="480" w:lineRule="auto"/>
        <w:contextualSpacing/>
        <w:jc w:val="center"/>
        <w:rPr>
          <w:rFonts w:ascii="Times New Roman" w:hAnsi="Times New Roman"/>
          <w:b/>
          <w:sz w:val="24"/>
          <w:szCs w:val="24"/>
        </w:rPr>
      </w:pPr>
      <w:r w:rsidRPr="003779CB">
        <w:rPr>
          <w:rFonts w:ascii="Times New Roman" w:hAnsi="Times New Roman"/>
          <w:b/>
          <w:sz w:val="24"/>
          <w:szCs w:val="24"/>
        </w:rPr>
        <w:lastRenderedPageBreak/>
        <w:t>R</w:t>
      </w:r>
      <w:r w:rsidR="003779CB">
        <w:rPr>
          <w:rFonts w:ascii="Times New Roman" w:hAnsi="Times New Roman"/>
          <w:b/>
          <w:sz w:val="24"/>
          <w:szCs w:val="24"/>
        </w:rPr>
        <w:t>esults</w:t>
      </w:r>
    </w:p>
    <w:p w14:paraId="6BD0054E" w14:textId="118DD614" w:rsidR="007A10CA" w:rsidRPr="003779CB" w:rsidRDefault="00EF3465" w:rsidP="00300E4C">
      <w:pPr>
        <w:spacing w:line="480" w:lineRule="auto"/>
        <w:contextualSpacing/>
        <w:rPr>
          <w:rFonts w:ascii="Times New Roman" w:hAnsi="Times New Roman"/>
          <w:b/>
          <w:sz w:val="24"/>
          <w:szCs w:val="24"/>
        </w:rPr>
      </w:pPr>
      <w:r w:rsidRPr="003779CB">
        <w:rPr>
          <w:rFonts w:ascii="Times New Roman" w:hAnsi="Times New Roman"/>
          <w:b/>
          <w:sz w:val="24"/>
          <w:szCs w:val="24"/>
        </w:rPr>
        <w:t xml:space="preserve">Activity </w:t>
      </w:r>
      <w:r w:rsidR="003779CB" w:rsidRPr="003779CB">
        <w:rPr>
          <w:rFonts w:ascii="Times New Roman" w:hAnsi="Times New Roman"/>
          <w:b/>
          <w:sz w:val="24"/>
          <w:szCs w:val="24"/>
        </w:rPr>
        <w:t>F</w:t>
      </w:r>
      <w:r w:rsidR="00320BDA" w:rsidRPr="003779CB">
        <w:rPr>
          <w:rFonts w:ascii="Times New Roman" w:hAnsi="Times New Roman"/>
          <w:b/>
          <w:sz w:val="24"/>
          <w:szCs w:val="24"/>
        </w:rPr>
        <w:t>requency</w:t>
      </w:r>
    </w:p>
    <w:p w14:paraId="266865AB" w14:textId="4199CD1E" w:rsidR="00571F08" w:rsidRPr="001E728B" w:rsidRDefault="00856D65" w:rsidP="000E2965">
      <w:pPr>
        <w:spacing w:line="480" w:lineRule="auto"/>
        <w:contextualSpacing/>
        <w:rPr>
          <w:rFonts w:ascii="Times New Roman" w:hAnsi="Times New Roman"/>
          <w:sz w:val="24"/>
          <w:szCs w:val="24"/>
        </w:rPr>
      </w:pPr>
      <w:r w:rsidRPr="001E728B">
        <w:rPr>
          <w:rFonts w:ascii="Times New Roman" w:hAnsi="Times New Roman"/>
          <w:sz w:val="24"/>
          <w:szCs w:val="24"/>
        </w:rPr>
        <w:tab/>
      </w:r>
      <w:r w:rsidR="006A251E" w:rsidRPr="001E728B">
        <w:rPr>
          <w:rFonts w:ascii="Times New Roman" w:hAnsi="Times New Roman"/>
          <w:sz w:val="24"/>
          <w:szCs w:val="24"/>
        </w:rPr>
        <w:t xml:space="preserve">Before discussing the results of multi-nominal logistic regressions, we examine the types and prevalence of skills that students potentially learn in co-curricular environments. </w:t>
      </w:r>
      <w:r w:rsidR="00B536A3">
        <w:rPr>
          <w:rFonts w:ascii="Times New Roman" w:hAnsi="Times New Roman"/>
          <w:sz w:val="24"/>
          <w:szCs w:val="24"/>
        </w:rPr>
        <w:t xml:space="preserve"> </w:t>
      </w:r>
      <w:r w:rsidR="000F6004" w:rsidRPr="001E728B">
        <w:rPr>
          <w:rFonts w:ascii="Times New Roman" w:hAnsi="Times New Roman"/>
          <w:sz w:val="24"/>
          <w:szCs w:val="24"/>
        </w:rPr>
        <w:t>We find that co-curricular activities provide a substantial percentage of students with relatively extensive opportunities</w:t>
      </w:r>
      <w:r w:rsidR="00654CD6">
        <w:rPr>
          <w:rFonts w:ascii="Times New Roman" w:hAnsi="Times New Roman"/>
          <w:sz w:val="24"/>
          <w:szCs w:val="24"/>
        </w:rPr>
        <w:t xml:space="preserve"> (</w:t>
      </w:r>
      <w:r w:rsidR="000F6004" w:rsidRPr="001E728B">
        <w:rPr>
          <w:rFonts w:ascii="Times New Roman" w:hAnsi="Times New Roman"/>
          <w:sz w:val="24"/>
          <w:szCs w:val="24"/>
        </w:rPr>
        <w:t>at least three times or more</w:t>
      </w:r>
      <w:r w:rsidR="00654CD6">
        <w:rPr>
          <w:rFonts w:ascii="Times New Roman" w:hAnsi="Times New Roman"/>
          <w:sz w:val="24"/>
          <w:szCs w:val="24"/>
        </w:rPr>
        <w:t>)</w:t>
      </w:r>
      <w:r w:rsidR="000F6004" w:rsidRPr="001E728B">
        <w:rPr>
          <w:rFonts w:ascii="Times New Roman" w:hAnsi="Times New Roman"/>
          <w:sz w:val="24"/>
          <w:szCs w:val="24"/>
        </w:rPr>
        <w:t xml:space="preserve"> to develop important labor market and civic skills.</w:t>
      </w:r>
      <w:r w:rsidR="006E672D" w:rsidRPr="001E728B">
        <w:rPr>
          <w:rFonts w:ascii="Times New Roman" w:hAnsi="Times New Roman"/>
          <w:sz w:val="24"/>
          <w:szCs w:val="24"/>
        </w:rPr>
        <w:t xml:space="preserve"> Prior research suggests that although these are desirable </w:t>
      </w:r>
      <w:r w:rsidR="0043540C">
        <w:rPr>
          <w:rFonts w:ascii="Times New Roman" w:hAnsi="Times New Roman"/>
          <w:sz w:val="24"/>
          <w:szCs w:val="24"/>
        </w:rPr>
        <w:t xml:space="preserve">experiences </w:t>
      </w:r>
      <w:r w:rsidR="006E672D" w:rsidRPr="001E728B">
        <w:rPr>
          <w:rFonts w:ascii="Times New Roman" w:hAnsi="Times New Roman"/>
          <w:sz w:val="24"/>
          <w:szCs w:val="24"/>
        </w:rPr>
        <w:t>of workers and managers in the labor market, they</w:t>
      </w:r>
      <w:r w:rsidR="00AC3684" w:rsidRPr="001E728B">
        <w:rPr>
          <w:rFonts w:ascii="Times New Roman" w:hAnsi="Times New Roman" w:cs="Times New Roman"/>
          <w:sz w:val="24"/>
          <w:szCs w:val="24"/>
        </w:rPr>
        <w:t xml:space="preserve"> are </w:t>
      </w:r>
      <w:r w:rsidR="006E672D" w:rsidRPr="001E728B">
        <w:rPr>
          <w:rFonts w:ascii="Times New Roman" w:hAnsi="Times New Roman" w:cs="Times New Roman"/>
          <w:sz w:val="24"/>
          <w:szCs w:val="24"/>
        </w:rPr>
        <w:t xml:space="preserve">inadequately </w:t>
      </w:r>
      <w:r w:rsidR="00AC3684" w:rsidRPr="001E728B">
        <w:rPr>
          <w:rFonts w:ascii="Times New Roman" w:hAnsi="Times New Roman" w:cs="Times New Roman"/>
          <w:sz w:val="24"/>
          <w:szCs w:val="24"/>
        </w:rPr>
        <w:t xml:space="preserve">developed in college and university settings </w:t>
      </w:r>
      <w:r w:rsidR="006E672D" w:rsidRPr="001E728B">
        <w:rPr>
          <w:rFonts w:ascii="Times New Roman" w:hAnsi="Times New Roman" w:cs="Times New Roman"/>
          <w:sz w:val="24"/>
          <w:szCs w:val="24"/>
        </w:rPr>
        <w:t>(Andrews &amp; Higson, 2008).</w:t>
      </w:r>
      <w:r w:rsidR="00AC3684" w:rsidRPr="001E728B">
        <w:rPr>
          <w:rFonts w:ascii="Times New Roman" w:hAnsi="Times New Roman" w:cs="Times New Roman"/>
          <w:sz w:val="24"/>
          <w:szCs w:val="24"/>
        </w:rPr>
        <w:t xml:space="preserve"> </w:t>
      </w:r>
      <w:r w:rsidR="00B536A3">
        <w:rPr>
          <w:rFonts w:ascii="Times New Roman" w:hAnsi="Times New Roman" w:cs="Times New Roman"/>
          <w:sz w:val="24"/>
          <w:szCs w:val="24"/>
        </w:rPr>
        <w:t xml:space="preserve"> </w:t>
      </w:r>
      <w:r w:rsidR="00AC3684" w:rsidRPr="001E728B">
        <w:rPr>
          <w:rFonts w:ascii="Times New Roman" w:hAnsi="Times New Roman"/>
          <w:sz w:val="24"/>
          <w:szCs w:val="24"/>
        </w:rPr>
        <w:t>D</w:t>
      </w:r>
      <w:r w:rsidR="0049127A" w:rsidRPr="001E728B">
        <w:rPr>
          <w:rFonts w:ascii="Times New Roman" w:hAnsi="Times New Roman"/>
          <w:sz w:val="24"/>
          <w:szCs w:val="24"/>
        </w:rPr>
        <w:t>escriptive statistics of activity frequency shows that a</w:t>
      </w:r>
      <w:r w:rsidR="00A37373" w:rsidRPr="001E728B">
        <w:rPr>
          <w:rFonts w:ascii="Times New Roman" w:hAnsi="Times New Roman"/>
          <w:sz w:val="24"/>
          <w:szCs w:val="24"/>
        </w:rPr>
        <w:t xml:space="preserve"> substantial percentage, </w:t>
      </w:r>
      <w:r w:rsidR="0049127A" w:rsidRPr="001E728B">
        <w:rPr>
          <w:rFonts w:ascii="Times New Roman" w:hAnsi="Times New Roman"/>
          <w:sz w:val="24"/>
          <w:szCs w:val="24"/>
        </w:rPr>
        <w:t>roughly one-fifth of respondents</w:t>
      </w:r>
      <w:r w:rsidR="00A37373" w:rsidRPr="001E728B">
        <w:rPr>
          <w:rFonts w:ascii="Times New Roman" w:hAnsi="Times New Roman"/>
          <w:sz w:val="24"/>
          <w:szCs w:val="24"/>
        </w:rPr>
        <w:t>,</w:t>
      </w:r>
      <w:r w:rsidR="00A0759C" w:rsidRPr="001E728B">
        <w:rPr>
          <w:rFonts w:ascii="Times New Roman" w:hAnsi="Times New Roman"/>
          <w:sz w:val="24"/>
          <w:szCs w:val="24"/>
        </w:rPr>
        <w:t xml:space="preserve"> reported that they had</w:t>
      </w:r>
      <w:r w:rsidR="00E60C57" w:rsidRPr="001E728B">
        <w:rPr>
          <w:rFonts w:ascii="Times New Roman" w:hAnsi="Times New Roman"/>
          <w:sz w:val="24"/>
          <w:szCs w:val="24"/>
        </w:rPr>
        <w:t xml:space="preserve"> promoted a co-curricular</w:t>
      </w:r>
      <w:r w:rsidR="00571F08" w:rsidRPr="001E728B">
        <w:rPr>
          <w:rFonts w:ascii="Times New Roman" w:hAnsi="Times New Roman"/>
          <w:sz w:val="24"/>
          <w:szCs w:val="24"/>
        </w:rPr>
        <w:t xml:space="preserve"> event</w:t>
      </w:r>
      <w:r w:rsidR="000F6004" w:rsidRPr="001E728B">
        <w:rPr>
          <w:rFonts w:ascii="Times New Roman" w:hAnsi="Times New Roman"/>
          <w:sz w:val="24"/>
          <w:szCs w:val="24"/>
        </w:rPr>
        <w:t>,</w:t>
      </w:r>
      <w:r w:rsidR="005D5FE4" w:rsidRPr="001E728B">
        <w:rPr>
          <w:rFonts w:ascii="Times New Roman" w:hAnsi="Times New Roman"/>
          <w:sz w:val="24"/>
          <w:szCs w:val="24"/>
        </w:rPr>
        <w:t xml:space="preserve"> </w:t>
      </w:r>
      <w:r w:rsidR="00571F08" w:rsidRPr="001E728B">
        <w:rPr>
          <w:rFonts w:ascii="Times New Roman" w:hAnsi="Times New Roman"/>
          <w:sz w:val="24"/>
          <w:szCs w:val="24"/>
        </w:rPr>
        <w:t>recruited new members</w:t>
      </w:r>
      <w:r w:rsidR="00A0759C" w:rsidRPr="001E728B">
        <w:rPr>
          <w:rFonts w:ascii="Times New Roman" w:hAnsi="Times New Roman"/>
          <w:sz w:val="24"/>
          <w:szCs w:val="24"/>
        </w:rPr>
        <w:t xml:space="preserve"> </w:t>
      </w:r>
      <w:r w:rsidR="00E60C57" w:rsidRPr="001E728B">
        <w:rPr>
          <w:rFonts w:ascii="Times New Roman" w:hAnsi="Times New Roman"/>
          <w:sz w:val="24"/>
          <w:szCs w:val="24"/>
        </w:rPr>
        <w:t>for their organization</w:t>
      </w:r>
      <w:r w:rsidR="000F6004" w:rsidRPr="001E728B">
        <w:rPr>
          <w:rFonts w:ascii="Times New Roman" w:hAnsi="Times New Roman"/>
          <w:sz w:val="24"/>
          <w:szCs w:val="24"/>
        </w:rPr>
        <w:t>, facilitated a discussion, or planned an event</w:t>
      </w:r>
      <w:r w:rsidR="00E60C57" w:rsidRPr="001E728B">
        <w:rPr>
          <w:rFonts w:ascii="Times New Roman" w:hAnsi="Times New Roman"/>
          <w:sz w:val="24"/>
          <w:szCs w:val="24"/>
        </w:rPr>
        <w:t xml:space="preserve"> </w:t>
      </w:r>
      <w:r w:rsidR="00A0759C" w:rsidRPr="001E728B">
        <w:rPr>
          <w:rFonts w:ascii="Times New Roman" w:hAnsi="Times New Roman"/>
          <w:sz w:val="24"/>
          <w:szCs w:val="24"/>
        </w:rPr>
        <w:t>three or more times.</w:t>
      </w:r>
      <w:r w:rsidR="005D5FE4" w:rsidRPr="001E728B">
        <w:rPr>
          <w:rFonts w:ascii="Times New Roman" w:hAnsi="Times New Roman"/>
          <w:sz w:val="24"/>
          <w:szCs w:val="24"/>
        </w:rPr>
        <w:t xml:space="preserve"> </w:t>
      </w:r>
      <w:r w:rsidR="000F305A" w:rsidRPr="001E728B">
        <w:rPr>
          <w:rFonts w:ascii="Times New Roman" w:hAnsi="Times New Roman"/>
          <w:sz w:val="24"/>
          <w:szCs w:val="24"/>
        </w:rPr>
        <w:t xml:space="preserve"> </w:t>
      </w:r>
      <w:r w:rsidR="00AC3684" w:rsidRPr="001E728B">
        <w:rPr>
          <w:rFonts w:ascii="Times New Roman" w:hAnsi="Times New Roman"/>
          <w:sz w:val="24"/>
          <w:szCs w:val="24"/>
        </w:rPr>
        <w:t>The findings suggest that co-curricular environments provide students with complementary opportunities to develop interpersonal and communication skills that may not be extensively developed in large classroom settings</w:t>
      </w:r>
      <w:r w:rsidR="00671F0A">
        <w:rPr>
          <w:rFonts w:ascii="Times New Roman" w:hAnsi="Times New Roman"/>
          <w:sz w:val="24"/>
          <w:szCs w:val="24"/>
        </w:rPr>
        <w:t xml:space="preserve"> at research universities</w:t>
      </w:r>
      <w:r w:rsidR="00AC3684" w:rsidRPr="001E728B">
        <w:rPr>
          <w:rFonts w:ascii="Times New Roman" w:hAnsi="Times New Roman"/>
          <w:sz w:val="24"/>
          <w:szCs w:val="24"/>
        </w:rPr>
        <w:t xml:space="preserve">. </w:t>
      </w:r>
      <w:r w:rsidR="00B536A3">
        <w:rPr>
          <w:rFonts w:ascii="Times New Roman" w:hAnsi="Times New Roman"/>
          <w:sz w:val="24"/>
          <w:szCs w:val="24"/>
        </w:rPr>
        <w:t xml:space="preserve"> </w:t>
      </w:r>
      <w:r w:rsidR="00AC3684" w:rsidRPr="001E728B">
        <w:rPr>
          <w:rFonts w:ascii="Times New Roman" w:hAnsi="Times New Roman"/>
          <w:sz w:val="24"/>
          <w:szCs w:val="24"/>
        </w:rPr>
        <w:t>For instance, o</w:t>
      </w:r>
      <w:r w:rsidR="000F6004" w:rsidRPr="001E728B">
        <w:rPr>
          <w:rFonts w:ascii="Times New Roman" w:hAnsi="Times New Roman"/>
          <w:sz w:val="24"/>
          <w:szCs w:val="24"/>
        </w:rPr>
        <w:t xml:space="preserve">verall, roughly a third of respondents stated they wrote a report, mentored, or collected data at least once </w:t>
      </w:r>
      <w:r w:rsidR="00913EEA" w:rsidRPr="001E728B">
        <w:rPr>
          <w:rFonts w:ascii="Times New Roman" w:hAnsi="Times New Roman"/>
          <w:sz w:val="24"/>
          <w:szCs w:val="24"/>
        </w:rPr>
        <w:t>as part of their experience in a student club or organization.</w:t>
      </w:r>
      <w:r w:rsidR="00BC3BA2" w:rsidRPr="001E728B">
        <w:rPr>
          <w:rFonts w:ascii="Times New Roman" w:hAnsi="Times New Roman"/>
          <w:sz w:val="24"/>
          <w:szCs w:val="24"/>
        </w:rPr>
        <w:t xml:space="preserve"> </w:t>
      </w:r>
    </w:p>
    <w:p w14:paraId="0E110CFE" w14:textId="1E83F304" w:rsidR="00BC3BA2" w:rsidRPr="001E728B" w:rsidRDefault="00BC3BA2" w:rsidP="00300E4C">
      <w:pPr>
        <w:spacing w:line="480" w:lineRule="auto"/>
        <w:contextualSpacing/>
        <w:jc w:val="center"/>
        <w:rPr>
          <w:rFonts w:ascii="Times New Roman" w:hAnsi="Times New Roman"/>
          <w:sz w:val="24"/>
          <w:szCs w:val="24"/>
        </w:rPr>
      </w:pPr>
      <w:r w:rsidRPr="001E728B">
        <w:rPr>
          <w:rFonts w:ascii="Times New Roman" w:hAnsi="Times New Roman"/>
          <w:sz w:val="24"/>
          <w:szCs w:val="24"/>
        </w:rPr>
        <w:t xml:space="preserve">[Insert Table </w:t>
      </w:r>
      <w:r w:rsidR="00965EFF" w:rsidRPr="001E728B">
        <w:rPr>
          <w:rFonts w:ascii="Times New Roman" w:hAnsi="Times New Roman"/>
          <w:sz w:val="24"/>
          <w:szCs w:val="24"/>
        </w:rPr>
        <w:t>2</w:t>
      </w:r>
      <w:r w:rsidRPr="001E728B">
        <w:rPr>
          <w:rFonts w:ascii="Times New Roman" w:hAnsi="Times New Roman"/>
          <w:sz w:val="24"/>
          <w:szCs w:val="24"/>
        </w:rPr>
        <w:t xml:space="preserve"> Here]</w:t>
      </w:r>
    </w:p>
    <w:p w14:paraId="3F2C24C5" w14:textId="47B8A7FD" w:rsidR="00D42E6A" w:rsidRPr="001E728B" w:rsidRDefault="00BC3BA2" w:rsidP="000816D5">
      <w:pPr>
        <w:spacing w:line="480" w:lineRule="auto"/>
        <w:contextualSpacing/>
        <w:rPr>
          <w:rFonts w:ascii="Times New Roman" w:hAnsi="Times New Roman"/>
          <w:sz w:val="24"/>
          <w:szCs w:val="24"/>
        </w:rPr>
      </w:pPr>
      <w:r w:rsidRPr="001E728B">
        <w:rPr>
          <w:rFonts w:ascii="Times New Roman" w:hAnsi="Times New Roman"/>
          <w:sz w:val="24"/>
          <w:szCs w:val="24"/>
        </w:rPr>
        <w:tab/>
      </w:r>
      <w:r w:rsidR="0055609F" w:rsidRPr="001E728B">
        <w:rPr>
          <w:rFonts w:ascii="Times New Roman" w:hAnsi="Times New Roman"/>
          <w:sz w:val="24"/>
          <w:szCs w:val="24"/>
        </w:rPr>
        <w:t>Nevertheless, s</w:t>
      </w:r>
      <w:r w:rsidR="00AD721E" w:rsidRPr="001E728B">
        <w:rPr>
          <w:rFonts w:ascii="Times New Roman" w:hAnsi="Times New Roman"/>
          <w:sz w:val="24"/>
          <w:szCs w:val="24"/>
        </w:rPr>
        <w:t>tudents</w:t>
      </w:r>
      <w:r w:rsidR="00FA0764" w:rsidRPr="001E728B">
        <w:rPr>
          <w:rFonts w:ascii="Times New Roman" w:hAnsi="Times New Roman"/>
          <w:sz w:val="24"/>
          <w:szCs w:val="24"/>
        </w:rPr>
        <w:t xml:space="preserve"> </w:t>
      </w:r>
      <w:r w:rsidRPr="001E728B">
        <w:rPr>
          <w:rFonts w:ascii="Times New Roman" w:hAnsi="Times New Roman"/>
          <w:sz w:val="24"/>
          <w:szCs w:val="24"/>
        </w:rPr>
        <w:t xml:space="preserve">experienced </w:t>
      </w:r>
      <w:r w:rsidR="0055609F" w:rsidRPr="001E728B">
        <w:rPr>
          <w:rFonts w:ascii="Times New Roman" w:hAnsi="Times New Roman"/>
          <w:sz w:val="24"/>
          <w:szCs w:val="24"/>
        </w:rPr>
        <w:t xml:space="preserve">far less </w:t>
      </w:r>
      <w:r w:rsidRPr="001E728B">
        <w:rPr>
          <w:rFonts w:ascii="Times New Roman" w:hAnsi="Times New Roman"/>
          <w:sz w:val="24"/>
          <w:szCs w:val="24"/>
        </w:rPr>
        <w:t>opportunities in other</w:t>
      </w:r>
      <w:r w:rsidR="00867B92" w:rsidRPr="001E728B">
        <w:rPr>
          <w:rFonts w:ascii="Times New Roman" w:hAnsi="Times New Roman"/>
          <w:sz w:val="24"/>
          <w:szCs w:val="24"/>
        </w:rPr>
        <w:t xml:space="preserve"> </w:t>
      </w:r>
      <w:r w:rsidRPr="001E728B">
        <w:rPr>
          <w:rFonts w:ascii="Times New Roman" w:hAnsi="Times New Roman"/>
          <w:sz w:val="24"/>
          <w:szCs w:val="24"/>
        </w:rPr>
        <w:t xml:space="preserve">areas.  </w:t>
      </w:r>
      <w:r w:rsidR="00EA5FDF" w:rsidRPr="001E728B">
        <w:rPr>
          <w:rFonts w:ascii="Times New Roman" w:hAnsi="Times New Roman"/>
          <w:sz w:val="24"/>
          <w:szCs w:val="24"/>
        </w:rPr>
        <w:t>For instance, l</w:t>
      </w:r>
      <w:r w:rsidR="000F6004" w:rsidRPr="001E728B">
        <w:rPr>
          <w:rFonts w:ascii="Times New Roman" w:hAnsi="Times New Roman"/>
          <w:sz w:val="24"/>
          <w:szCs w:val="24"/>
        </w:rPr>
        <w:t xml:space="preserve">ess than </w:t>
      </w:r>
      <w:r w:rsidR="00654CD6">
        <w:rPr>
          <w:rFonts w:ascii="Times New Roman" w:hAnsi="Times New Roman"/>
          <w:sz w:val="24"/>
          <w:szCs w:val="24"/>
        </w:rPr>
        <w:t>20</w:t>
      </w:r>
      <w:r w:rsidR="000F6004" w:rsidRPr="001E728B">
        <w:rPr>
          <w:rFonts w:ascii="Times New Roman" w:hAnsi="Times New Roman"/>
          <w:sz w:val="24"/>
          <w:szCs w:val="24"/>
        </w:rPr>
        <w:t xml:space="preserve"> percent of students had experience </w:t>
      </w:r>
      <w:r w:rsidR="001E14BB" w:rsidRPr="001E728B">
        <w:rPr>
          <w:rFonts w:ascii="Times New Roman" w:hAnsi="Times New Roman"/>
          <w:sz w:val="24"/>
          <w:szCs w:val="24"/>
        </w:rPr>
        <w:t xml:space="preserve">in creating </w:t>
      </w:r>
      <w:r w:rsidR="00DD75DB" w:rsidRPr="001E728B">
        <w:rPr>
          <w:rFonts w:ascii="Times New Roman" w:hAnsi="Times New Roman"/>
          <w:sz w:val="24"/>
          <w:szCs w:val="24"/>
        </w:rPr>
        <w:t xml:space="preserve">a website, </w:t>
      </w:r>
      <w:r w:rsidR="00D1746C" w:rsidRPr="001E728B">
        <w:rPr>
          <w:rFonts w:ascii="Times New Roman" w:hAnsi="Times New Roman"/>
          <w:sz w:val="24"/>
          <w:szCs w:val="24"/>
        </w:rPr>
        <w:t xml:space="preserve">in </w:t>
      </w:r>
      <w:r w:rsidR="00DD75DB" w:rsidRPr="001E728B">
        <w:rPr>
          <w:rFonts w:ascii="Times New Roman" w:hAnsi="Times New Roman"/>
          <w:sz w:val="24"/>
          <w:szCs w:val="24"/>
        </w:rPr>
        <w:t>invit</w:t>
      </w:r>
      <w:r w:rsidR="000F6004" w:rsidRPr="001E728B">
        <w:rPr>
          <w:rFonts w:ascii="Times New Roman" w:hAnsi="Times New Roman"/>
          <w:sz w:val="24"/>
          <w:szCs w:val="24"/>
        </w:rPr>
        <w:t>ing</w:t>
      </w:r>
      <w:r w:rsidR="00DD75DB" w:rsidRPr="001E728B">
        <w:rPr>
          <w:rFonts w:ascii="Times New Roman" w:hAnsi="Times New Roman"/>
          <w:sz w:val="24"/>
          <w:szCs w:val="24"/>
        </w:rPr>
        <w:t xml:space="preserve"> a speaker, </w:t>
      </w:r>
      <w:r w:rsidR="00D1746C" w:rsidRPr="001E728B">
        <w:rPr>
          <w:rFonts w:ascii="Times New Roman" w:hAnsi="Times New Roman"/>
          <w:sz w:val="24"/>
          <w:szCs w:val="24"/>
        </w:rPr>
        <w:t xml:space="preserve">in </w:t>
      </w:r>
      <w:r w:rsidR="00DD75DB" w:rsidRPr="001E728B">
        <w:rPr>
          <w:rFonts w:ascii="Times New Roman" w:hAnsi="Times New Roman"/>
          <w:sz w:val="24"/>
          <w:szCs w:val="24"/>
        </w:rPr>
        <w:t>design</w:t>
      </w:r>
      <w:r w:rsidR="000F6004" w:rsidRPr="001E728B">
        <w:rPr>
          <w:rFonts w:ascii="Times New Roman" w:hAnsi="Times New Roman"/>
          <w:sz w:val="24"/>
          <w:szCs w:val="24"/>
        </w:rPr>
        <w:t xml:space="preserve">ing </w:t>
      </w:r>
      <w:r w:rsidR="00DD75DB" w:rsidRPr="001E728B">
        <w:rPr>
          <w:rFonts w:ascii="Times New Roman" w:hAnsi="Times New Roman"/>
          <w:sz w:val="24"/>
          <w:szCs w:val="24"/>
        </w:rPr>
        <w:t xml:space="preserve">a product for sale, or </w:t>
      </w:r>
      <w:r w:rsidR="00D1746C" w:rsidRPr="001E728B">
        <w:rPr>
          <w:rFonts w:ascii="Times New Roman" w:hAnsi="Times New Roman"/>
          <w:sz w:val="24"/>
          <w:szCs w:val="24"/>
        </w:rPr>
        <w:t xml:space="preserve">in </w:t>
      </w:r>
      <w:r w:rsidR="00DD75DB" w:rsidRPr="001E728B">
        <w:rPr>
          <w:rFonts w:ascii="Times New Roman" w:hAnsi="Times New Roman"/>
          <w:sz w:val="24"/>
          <w:szCs w:val="24"/>
        </w:rPr>
        <w:t xml:space="preserve">writing </w:t>
      </w:r>
      <w:r w:rsidR="00D1746C" w:rsidRPr="001E728B">
        <w:rPr>
          <w:rFonts w:ascii="Times New Roman" w:hAnsi="Times New Roman"/>
          <w:sz w:val="24"/>
          <w:szCs w:val="24"/>
        </w:rPr>
        <w:t xml:space="preserve">by-law </w:t>
      </w:r>
      <w:r w:rsidR="00DD75DB" w:rsidRPr="001E728B">
        <w:rPr>
          <w:rFonts w:ascii="Times New Roman" w:hAnsi="Times New Roman"/>
          <w:sz w:val="24"/>
          <w:szCs w:val="24"/>
        </w:rPr>
        <w:t xml:space="preserve">legislation even once as part of their experience in a student club or organization.   </w:t>
      </w:r>
    </w:p>
    <w:p w14:paraId="4F97F14C" w14:textId="095A79F6" w:rsidR="00320BDA" w:rsidRPr="003779CB" w:rsidRDefault="00EF3465" w:rsidP="000816D5">
      <w:pPr>
        <w:spacing w:line="480" w:lineRule="auto"/>
        <w:contextualSpacing/>
        <w:rPr>
          <w:rFonts w:ascii="Times New Roman" w:hAnsi="Times New Roman"/>
          <w:b/>
          <w:sz w:val="24"/>
          <w:szCs w:val="24"/>
        </w:rPr>
      </w:pPr>
      <w:r w:rsidRPr="003779CB">
        <w:rPr>
          <w:rFonts w:ascii="Times New Roman" w:hAnsi="Times New Roman"/>
          <w:b/>
          <w:sz w:val="24"/>
          <w:szCs w:val="24"/>
        </w:rPr>
        <w:t xml:space="preserve">Perceived </w:t>
      </w:r>
      <w:r w:rsidR="003779CB">
        <w:rPr>
          <w:rFonts w:ascii="Times New Roman" w:hAnsi="Times New Roman"/>
          <w:b/>
          <w:sz w:val="24"/>
          <w:szCs w:val="24"/>
        </w:rPr>
        <w:t>I</w:t>
      </w:r>
      <w:r w:rsidR="00320BDA" w:rsidRPr="003779CB">
        <w:rPr>
          <w:rFonts w:ascii="Times New Roman" w:hAnsi="Times New Roman"/>
          <w:b/>
          <w:sz w:val="24"/>
          <w:szCs w:val="24"/>
        </w:rPr>
        <w:t>mportance</w:t>
      </w:r>
    </w:p>
    <w:p w14:paraId="7A0BF2E8" w14:textId="15ACB5D3" w:rsidR="0055609F" w:rsidRPr="001E728B" w:rsidRDefault="00320BDA" w:rsidP="000816D5">
      <w:pPr>
        <w:spacing w:line="480" w:lineRule="auto"/>
        <w:contextualSpacing/>
        <w:rPr>
          <w:rFonts w:ascii="Times New Roman" w:hAnsi="Times New Roman"/>
          <w:sz w:val="24"/>
          <w:szCs w:val="24"/>
        </w:rPr>
      </w:pPr>
      <w:r w:rsidRPr="001E728B">
        <w:rPr>
          <w:rFonts w:ascii="Times New Roman" w:hAnsi="Times New Roman"/>
          <w:sz w:val="24"/>
          <w:szCs w:val="24"/>
        </w:rPr>
        <w:lastRenderedPageBreak/>
        <w:tab/>
      </w:r>
      <w:r w:rsidR="00BB3947" w:rsidRPr="001E728B">
        <w:rPr>
          <w:rFonts w:ascii="Times New Roman" w:hAnsi="Times New Roman"/>
          <w:sz w:val="24"/>
          <w:szCs w:val="24"/>
        </w:rPr>
        <w:t xml:space="preserve">Although </w:t>
      </w:r>
      <w:r w:rsidR="0055609F" w:rsidRPr="001E728B">
        <w:rPr>
          <w:rFonts w:ascii="Times New Roman" w:hAnsi="Times New Roman"/>
          <w:sz w:val="24"/>
          <w:szCs w:val="24"/>
        </w:rPr>
        <w:t xml:space="preserve">participation in concrete experiences vary in frequency among student respondents, </w:t>
      </w:r>
      <w:r w:rsidR="00BB3947" w:rsidRPr="001E728B">
        <w:rPr>
          <w:rFonts w:ascii="Times New Roman" w:hAnsi="Times New Roman"/>
          <w:sz w:val="24"/>
          <w:szCs w:val="24"/>
        </w:rPr>
        <w:t>s</w:t>
      </w:r>
      <w:r w:rsidR="00AD721E" w:rsidRPr="001E728B">
        <w:rPr>
          <w:rFonts w:ascii="Times New Roman" w:hAnsi="Times New Roman"/>
          <w:sz w:val="24"/>
          <w:szCs w:val="24"/>
        </w:rPr>
        <w:t xml:space="preserve">tudents </w:t>
      </w:r>
      <w:r w:rsidR="0055609F" w:rsidRPr="001E728B">
        <w:rPr>
          <w:rFonts w:ascii="Times New Roman" w:hAnsi="Times New Roman"/>
          <w:sz w:val="24"/>
          <w:szCs w:val="24"/>
        </w:rPr>
        <w:t xml:space="preserve">overwhelmingly </w:t>
      </w:r>
      <w:r w:rsidR="00AD721E" w:rsidRPr="001E728B">
        <w:rPr>
          <w:rFonts w:ascii="Times New Roman" w:hAnsi="Times New Roman"/>
          <w:sz w:val="24"/>
          <w:szCs w:val="24"/>
        </w:rPr>
        <w:t xml:space="preserve">indicated that they attached </w:t>
      </w:r>
      <w:r w:rsidR="00BB3947" w:rsidRPr="001E728B">
        <w:rPr>
          <w:rFonts w:ascii="Times New Roman" w:hAnsi="Times New Roman"/>
          <w:sz w:val="24"/>
          <w:szCs w:val="24"/>
        </w:rPr>
        <w:t xml:space="preserve">very high </w:t>
      </w:r>
      <w:r w:rsidR="00AD721E" w:rsidRPr="001E728B">
        <w:rPr>
          <w:rFonts w:ascii="Times New Roman" w:hAnsi="Times New Roman"/>
          <w:sz w:val="24"/>
          <w:szCs w:val="24"/>
        </w:rPr>
        <w:t xml:space="preserve">importance to </w:t>
      </w:r>
      <w:r w:rsidR="00A550F1" w:rsidRPr="001E728B">
        <w:rPr>
          <w:rFonts w:ascii="Times New Roman" w:hAnsi="Times New Roman"/>
          <w:sz w:val="24"/>
          <w:szCs w:val="24"/>
        </w:rPr>
        <w:t xml:space="preserve">their </w:t>
      </w:r>
      <w:r w:rsidRPr="001E728B">
        <w:rPr>
          <w:rFonts w:ascii="Times New Roman" w:hAnsi="Times New Roman"/>
          <w:sz w:val="24"/>
          <w:szCs w:val="24"/>
        </w:rPr>
        <w:t xml:space="preserve">co-curricular </w:t>
      </w:r>
      <w:r w:rsidR="00AE7877" w:rsidRPr="001E728B">
        <w:rPr>
          <w:rFonts w:ascii="Times New Roman" w:hAnsi="Times New Roman"/>
          <w:sz w:val="24"/>
          <w:szCs w:val="24"/>
        </w:rPr>
        <w:t>involvement</w:t>
      </w:r>
      <w:r w:rsidR="00A550F1" w:rsidRPr="001E728B">
        <w:rPr>
          <w:rFonts w:ascii="Times New Roman" w:hAnsi="Times New Roman"/>
          <w:sz w:val="24"/>
          <w:szCs w:val="24"/>
        </w:rPr>
        <w:t>s</w:t>
      </w:r>
      <w:r w:rsidR="00CD0FE0" w:rsidRPr="001E728B">
        <w:rPr>
          <w:rFonts w:ascii="Times New Roman" w:hAnsi="Times New Roman"/>
          <w:sz w:val="24"/>
          <w:szCs w:val="24"/>
        </w:rPr>
        <w:t>.</w:t>
      </w:r>
      <w:r w:rsidR="00DE4FE4" w:rsidRPr="001E728B">
        <w:rPr>
          <w:rFonts w:ascii="Times New Roman" w:hAnsi="Times New Roman"/>
          <w:sz w:val="24"/>
          <w:szCs w:val="24"/>
        </w:rPr>
        <w:t xml:space="preserve"> </w:t>
      </w:r>
      <w:r w:rsidR="00B536A3">
        <w:rPr>
          <w:rFonts w:ascii="Times New Roman" w:hAnsi="Times New Roman"/>
          <w:sz w:val="24"/>
          <w:szCs w:val="24"/>
        </w:rPr>
        <w:t xml:space="preserve"> </w:t>
      </w:r>
      <w:r w:rsidR="00223CFD" w:rsidRPr="001E728B">
        <w:rPr>
          <w:rFonts w:ascii="Times New Roman" w:hAnsi="Times New Roman"/>
          <w:sz w:val="24"/>
          <w:szCs w:val="24"/>
        </w:rPr>
        <w:t>Roughly t</w:t>
      </w:r>
      <w:r w:rsidR="00DE4FE4" w:rsidRPr="001E728B">
        <w:rPr>
          <w:rFonts w:ascii="Times New Roman" w:hAnsi="Times New Roman"/>
          <w:sz w:val="24"/>
          <w:szCs w:val="24"/>
        </w:rPr>
        <w:t xml:space="preserve">wo-thirds or more of respondents said that their clubs were </w:t>
      </w:r>
      <w:r w:rsidR="000816D5" w:rsidRPr="001E728B">
        <w:rPr>
          <w:rFonts w:ascii="Times New Roman" w:hAnsi="Times New Roman"/>
          <w:sz w:val="24"/>
          <w:szCs w:val="24"/>
        </w:rPr>
        <w:t>“</w:t>
      </w:r>
      <w:r w:rsidR="00DE4FE4" w:rsidRPr="001E728B">
        <w:rPr>
          <w:rFonts w:ascii="Times New Roman" w:hAnsi="Times New Roman"/>
          <w:sz w:val="24"/>
          <w:szCs w:val="24"/>
        </w:rPr>
        <w:t>very important</w:t>
      </w:r>
      <w:r w:rsidR="000816D5" w:rsidRPr="001E728B">
        <w:rPr>
          <w:rFonts w:ascii="Times New Roman" w:hAnsi="Times New Roman"/>
          <w:sz w:val="24"/>
          <w:szCs w:val="24"/>
        </w:rPr>
        <w:t>”</w:t>
      </w:r>
      <w:r w:rsidR="00DE4FE4" w:rsidRPr="001E728B">
        <w:rPr>
          <w:rFonts w:ascii="Times New Roman" w:hAnsi="Times New Roman"/>
          <w:sz w:val="24"/>
          <w:szCs w:val="24"/>
        </w:rPr>
        <w:t xml:space="preserve"> or </w:t>
      </w:r>
      <w:r w:rsidR="000816D5" w:rsidRPr="001E728B">
        <w:rPr>
          <w:rFonts w:ascii="Times New Roman" w:hAnsi="Times New Roman"/>
          <w:sz w:val="24"/>
          <w:szCs w:val="24"/>
        </w:rPr>
        <w:t>“</w:t>
      </w:r>
      <w:r w:rsidR="00DE4FE4" w:rsidRPr="001E728B">
        <w:rPr>
          <w:rFonts w:ascii="Times New Roman" w:hAnsi="Times New Roman"/>
          <w:sz w:val="24"/>
          <w:szCs w:val="24"/>
        </w:rPr>
        <w:t>essential</w:t>
      </w:r>
      <w:r w:rsidR="000816D5" w:rsidRPr="001E728B">
        <w:rPr>
          <w:rFonts w:ascii="Times New Roman" w:hAnsi="Times New Roman"/>
          <w:sz w:val="24"/>
          <w:szCs w:val="24"/>
        </w:rPr>
        <w:t>”</w:t>
      </w:r>
      <w:r w:rsidR="00DE4FE4" w:rsidRPr="001E728B">
        <w:rPr>
          <w:rFonts w:ascii="Times New Roman" w:hAnsi="Times New Roman"/>
          <w:sz w:val="24"/>
          <w:szCs w:val="24"/>
        </w:rPr>
        <w:t xml:space="preserve"> </w:t>
      </w:r>
      <w:r w:rsidR="00AE7877" w:rsidRPr="001E728B">
        <w:rPr>
          <w:rFonts w:ascii="Times New Roman" w:hAnsi="Times New Roman"/>
          <w:sz w:val="24"/>
          <w:szCs w:val="24"/>
        </w:rPr>
        <w:t>for</w:t>
      </w:r>
      <w:r w:rsidR="00DE4FE4" w:rsidRPr="001E728B">
        <w:rPr>
          <w:rFonts w:ascii="Times New Roman" w:hAnsi="Times New Roman"/>
          <w:sz w:val="24"/>
          <w:szCs w:val="24"/>
        </w:rPr>
        <w:t xml:space="preserve"> developing their ability to work with others</w:t>
      </w:r>
      <w:r w:rsidR="00E32A59" w:rsidRPr="001E728B">
        <w:rPr>
          <w:rFonts w:ascii="Times New Roman" w:hAnsi="Times New Roman"/>
          <w:sz w:val="24"/>
          <w:szCs w:val="24"/>
        </w:rPr>
        <w:t>,</w:t>
      </w:r>
      <w:r w:rsidR="00DE4FE4" w:rsidRPr="001E728B">
        <w:rPr>
          <w:rFonts w:ascii="Times New Roman" w:hAnsi="Times New Roman"/>
          <w:sz w:val="24"/>
          <w:szCs w:val="24"/>
        </w:rPr>
        <w:t xml:space="preserve"> </w:t>
      </w:r>
      <w:r w:rsidR="00E32A59" w:rsidRPr="001E728B">
        <w:rPr>
          <w:rFonts w:ascii="Times New Roman" w:hAnsi="Times New Roman"/>
          <w:sz w:val="24"/>
          <w:szCs w:val="24"/>
        </w:rPr>
        <w:t>for</w:t>
      </w:r>
      <w:r w:rsidR="00DE4FE4" w:rsidRPr="001E728B">
        <w:rPr>
          <w:rFonts w:ascii="Times New Roman" w:hAnsi="Times New Roman"/>
          <w:sz w:val="24"/>
          <w:szCs w:val="24"/>
        </w:rPr>
        <w:t xml:space="preserve"> </w:t>
      </w:r>
      <w:r w:rsidR="00BB3947" w:rsidRPr="001E728B">
        <w:rPr>
          <w:rFonts w:ascii="Times New Roman" w:hAnsi="Times New Roman"/>
          <w:sz w:val="24"/>
          <w:szCs w:val="24"/>
        </w:rPr>
        <w:t xml:space="preserve">enjoying the college experience, for becoming more dependable, and for networking. </w:t>
      </w:r>
      <w:r w:rsidR="00B536A3">
        <w:rPr>
          <w:rFonts w:ascii="Times New Roman" w:hAnsi="Times New Roman"/>
          <w:sz w:val="24"/>
          <w:szCs w:val="24"/>
        </w:rPr>
        <w:t xml:space="preserve"> </w:t>
      </w:r>
      <w:r w:rsidR="00DE4FE4" w:rsidRPr="001E728B">
        <w:rPr>
          <w:rFonts w:ascii="Times New Roman" w:hAnsi="Times New Roman"/>
          <w:sz w:val="24"/>
          <w:szCs w:val="24"/>
        </w:rPr>
        <w:t xml:space="preserve">In </w:t>
      </w:r>
      <w:r w:rsidR="0055609F" w:rsidRPr="001E728B">
        <w:rPr>
          <w:rFonts w:ascii="Times New Roman" w:hAnsi="Times New Roman"/>
          <w:sz w:val="24"/>
          <w:szCs w:val="24"/>
        </w:rPr>
        <w:t xml:space="preserve">seventeen of the eighteen indicators we examined, over half of respondents attached high importance to their co-curricular involvement. </w:t>
      </w:r>
      <w:r w:rsidR="00B536A3">
        <w:rPr>
          <w:rFonts w:ascii="Times New Roman" w:hAnsi="Times New Roman"/>
          <w:sz w:val="24"/>
          <w:szCs w:val="24"/>
        </w:rPr>
        <w:t xml:space="preserve"> </w:t>
      </w:r>
      <w:r w:rsidR="0055609F" w:rsidRPr="001E728B">
        <w:rPr>
          <w:rFonts w:ascii="Times New Roman" w:hAnsi="Times New Roman"/>
          <w:sz w:val="24"/>
          <w:szCs w:val="24"/>
        </w:rPr>
        <w:t xml:space="preserve">We find that, only in the case of quantitative development, less than half of student respondents attached high importance due to their co-curricular involvement. </w:t>
      </w:r>
      <w:r w:rsidR="00B536A3">
        <w:rPr>
          <w:rFonts w:ascii="Times New Roman" w:hAnsi="Times New Roman"/>
          <w:sz w:val="24"/>
          <w:szCs w:val="24"/>
        </w:rPr>
        <w:t xml:space="preserve"> </w:t>
      </w:r>
      <w:r w:rsidR="0055609F" w:rsidRPr="001E728B">
        <w:rPr>
          <w:rFonts w:ascii="Times New Roman" w:hAnsi="Times New Roman"/>
          <w:sz w:val="24"/>
          <w:szCs w:val="24"/>
        </w:rPr>
        <w:t xml:space="preserve">Descriptive statistics on importance indicators are displayed in </w:t>
      </w:r>
      <w:r w:rsidR="00FF4898">
        <w:rPr>
          <w:rFonts w:ascii="Times New Roman" w:hAnsi="Times New Roman"/>
          <w:sz w:val="24"/>
          <w:szCs w:val="24"/>
        </w:rPr>
        <w:t>T</w:t>
      </w:r>
      <w:r w:rsidR="0055609F" w:rsidRPr="001E728B">
        <w:rPr>
          <w:rFonts w:ascii="Times New Roman" w:hAnsi="Times New Roman"/>
          <w:sz w:val="24"/>
          <w:szCs w:val="24"/>
        </w:rPr>
        <w:t>able 3.</w:t>
      </w:r>
    </w:p>
    <w:p w14:paraId="0838D82D" w14:textId="26A33025" w:rsidR="00320BDA" w:rsidRPr="001E728B" w:rsidRDefault="0055609F" w:rsidP="00300E4C">
      <w:pPr>
        <w:spacing w:line="480" w:lineRule="auto"/>
        <w:contextualSpacing/>
        <w:jc w:val="center"/>
        <w:rPr>
          <w:rFonts w:ascii="Times New Roman" w:hAnsi="Times New Roman"/>
          <w:sz w:val="24"/>
          <w:szCs w:val="24"/>
        </w:rPr>
      </w:pPr>
      <w:r w:rsidRPr="001E728B" w:rsidDel="0055609F">
        <w:rPr>
          <w:rFonts w:ascii="Times New Roman" w:hAnsi="Times New Roman"/>
          <w:sz w:val="24"/>
          <w:szCs w:val="24"/>
        </w:rPr>
        <w:t xml:space="preserve"> </w:t>
      </w:r>
      <w:r w:rsidR="001A28FC" w:rsidRPr="001E728B">
        <w:rPr>
          <w:rFonts w:ascii="Times New Roman" w:hAnsi="Times New Roman"/>
          <w:sz w:val="24"/>
          <w:szCs w:val="24"/>
        </w:rPr>
        <w:t xml:space="preserve">[Insert Table </w:t>
      </w:r>
      <w:r w:rsidR="00223CFD" w:rsidRPr="001E728B">
        <w:rPr>
          <w:rFonts w:ascii="Times New Roman" w:hAnsi="Times New Roman"/>
          <w:sz w:val="24"/>
          <w:szCs w:val="24"/>
        </w:rPr>
        <w:t>3</w:t>
      </w:r>
      <w:r w:rsidR="001A28FC" w:rsidRPr="001E728B">
        <w:rPr>
          <w:rFonts w:ascii="Times New Roman" w:hAnsi="Times New Roman"/>
          <w:sz w:val="24"/>
          <w:szCs w:val="24"/>
        </w:rPr>
        <w:t xml:space="preserve"> Here]</w:t>
      </w:r>
    </w:p>
    <w:p w14:paraId="661C6C58" w14:textId="42AA389B" w:rsidR="004679AF" w:rsidRPr="003779CB" w:rsidRDefault="003577F5" w:rsidP="00300E4C">
      <w:pPr>
        <w:spacing w:line="480" w:lineRule="auto"/>
        <w:contextualSpacing/>
        <w:rPr>
          <w:rFonts w:ascii="Times New Roman" w:hAnsi="Times New Roman"/>
          <w:b/>
          <w:sz w:val="24"/>
          <w:szCs w:val="24"/>
        </w:rPr>
      </w:pPr>
      <w:r w:rsidRPr="003779CB">
        <w:rPr>
          <w:rFonts w:ascii="Times New Roman" w:hAnsi="Times New Roman"/>
          <w:b/>
          <w:sz w:val="24"/>
          <w:szCs w:val="24"/>
        </w:rPr>
        <w:t>Characteristics of</w:t>
      </w:r>
      <w:r w:rsidR="004679AF" w:rsidRPr="003779CB">
        <w:rPr>
          <w:rFonts w:ascii="Times New Roman" w:hAnsi="Times New Roman"/>
          <w:b/>
          <w:sz w:val="24"/>
          <w:szCs w:val="24"/>
        </w:rPr>
        <w:t xml:space="preserve"> </w:t>
      </w:r>
      <w:r w:rsidR="003779CB">
        <w:rPr>
          <w:rFonts w:ascii="Times New Roman" w:hAnsi="Times New Roman"/>
          <w:b/>
          <w:sz w:val="24"/>
          <w:szCs w:val="24"/>
        </w:rPr>
        <w:t>I</w:t>
      </w:r>
      <w:r w:rsidR="009D6363" w:rsidRPr="003779CB">
        <w:rPr>
          <w:rFonts w:ascii="Times New Roman" w:hAnsi="Times New Roman"/>
          <w:b/>
          <w:sz w:val="24"/>
          <w:szCs w:val="24"/>
        </w:rPr>
        <w:t>nvolved</w:t>
      </w:r>
      <w:r w:rsidR="00246618" w:rsidRPr="003779CB">
        <w:rPr>
          <w:rFonts w:ascii="Times New Roman" w:hAnsi="Times New Roman"/>
          <w:b/>
          <w:sz w:val="24"/>
          <w:szCs w:val="24"/>
        </w:rPr>
        <w:t xml:space="preserve"> </w:t>
      </w:r>
      <w:r w:rsidR="003779CB">
        <w:rPr>
          <w:rFonts w:ascii="Times New Roman" w:hAnsi="Times New Roman"/>
          <w:b/>
          <w:sz w:val="24"/>
          <w:szCs w:val="24"/>
        </w:rPr>
        <w:t>S</w:t>
      </w:r>
      <w:r w:rsidRPr="003779CB">
        <w:rPr>
          <w:rFonts w:ascii="Times New Roman" w:hAnsi="Times New Roman"/>
          <w:b/>
          <w:sz w:val="24"/>
          <w:szCs w:val="24"/>
        </w:rPr>
        <w:t>tudents</w:t>
      </w:r>
    </w:p>
    <w:p w14:paraId="6B754A00" w14:textId="1DC81F6B" w:rsidR="000816D5" w:rsidRPr="001E728B" w:rsidRDefault="003012B6">
      <w:pPr>
        <w:spacing w:line="480" w:lineRule="auto"/>
        <w:contextualSpacing/>
        <w:rPr>
          <w:rFonts w:ascii="Times New Roman" w:hAnsi="Times New Roman"/>
          <w:sz w:val="24"/>
          <w:szCs w:val="24"/>
        </w:rPr>
      </w:pPr>
      <w:r w:rsidRPr="001E728B">
        <w:rPr>
          <w:rFonts w:ascii="Times New Roman" w:hAnsi="Times New Roman"/>
          <w:sz w:val="24"/>
          <w:szCs w:val="24"/>
        </w:rPr>
        <w:tab/>
      </w:r>
      <w:r w:rsidR="00E86643" w:rsidRPr="001E728B">
        <w:rPr>
          <w:rFonts w:ascii="Times New Roman" w:hAnsi="Times New Roman"/>
          <w:sz w:val="24"/>
          <w:szCs w:val="24"/>
        </w:rPr>
        <w:t xml:space="preserve">In Table </w:t>
      </w:r>
      <w:r w:rsidR="0085094E" w:rsidRPr="001E728B">
        <w:rPr>
          <w:rFonts w:ascii="Times New Roman" w:hAnsi="Times New Roman"/>
          <w:sz w:val="24"/>
          <w:szCs w:val="24"/>
        </w:rPr>
        <w:t>4</w:t>
      </w:r>
      <w:r w:rsidR="00E86643" w:rsidRPr="001E728B">
        <w:rPr>
          <w:rFonts w:ascii="Times New Roman" w:hAnsi="Times New Roman"/>
          <w:sz w:val="24"/>
          <w:szCs w:val="24"/>
        </w:rPr>
        <w:t xml:space="preserve"> w</w:t>
      </w:r>
      <w:r w:rsidR="00DB6C6E" w:rsidRPr="001E728B">
        <w:rPr>
          <w:rFonts w:ascii="Times New Roman" w:hAnsi="Times New Roman"/>
          <w:sz w:val="24"/>
          <w:szCs w:val="24"/>
        </w:rPr>
        <w:t xml:space="preserve">e provide </w:t>
      </w:r>
      <w:r w:rsidR="001338B3" w:rsidRPr="001E728B">
        <w:rPr>
          <w:rFonts w:ascii="Times New Roman" w:hAnsi="Times New Roman"/>
          <w:sz w:val="24"/>
          <w:szCs w:val="24"/>
        </w:rPr>
        <w:t xml:space="preserve">results </w:t>
      </w:r>
      <w:r w:rsidR="00DB6C6E" w:rsidRPr="001E728B">
        <w:rPr>
          <w:rFonts w:ascii="Times New Roman" w:hAnsi="Times New Roman"/>
          <w:sz w:val="24"/>
          <w:szCs w:val="24"/>
        </w:rPr>
        <w:t xml:space="preserve">on </w:t>
      </w:r>
      <w:r w:rsidR="00225F4A" w:rsidRPr="001E728B">
        <w:rPr>
          <w:rFonts w:ascii="Times New Roman" w:hAnsi="Times New Roman"/>
          <w:sz w:val="24"/>
          <w:szCs w:val="24"/>
        </w:rPr>
        <w:t>eight</w:t>
      </w:r>
      <w:r w:rsidR="00DB6C6E" w:rsidRPr="001E728B">
        <w:rPr>
          <w:rFonts w:ascii="Times New Roman" w:hAnsi="Times New Roman"/>
          <w:sz w:val="24"/>
          <w:szCs w:val="24"/>
        </w:rPr>
        <w:t xml:space="preserve"> of the 17 </w:t>
      </w:r>
      <w:r w:rsidR="004679AF" w:rsidRPr="001E728B">
        <w:rPr>
          <w:rFonts w:ascii="Times New Roman" w:hAnsi="Times New Roman"/>
          <w:sz w:val="24"/>
          <w:szCs w:val="24"/>
        </w:rPr>
        <w:t xml:space="preserve">activities about which we asked students to </w:t>
      </w:r>
      <w:r w:rsidR="00124D6C" w:rsidRPr="001E728B">
        <w:rPr>
          <w:rFonts w:ascii="Times New Roman" w:hAnsi="Times New Roman"/>
          <w:sz w:val="24"/>
          <w:szCs w:val="24"/>
        </w:rPr>
        <w:t xml:space="preserve">describe </w:t>
      </w:r>
      <w:r w:rsidR="004679AF" w:rsidRPr="001E728B">
        <w:rPr>
          <w:rFonts w:ascii="Times New Roman" w:hAnsi="Times New Roman"/>
          <w:sz w:val="24"/>
          <w:szCs w:val="24"/>
        </w:rPr>
        <w:t>the frequency of their experience</w:t>
      </w:r>
      <w:r w:rsidR="00F551BD" w:rsidRPr="001E728B">
        <w:rPr>
          <w:rFonts w:ascii="Times New Roman" w:hAnsi="Times New Roman"/>
          <w:sz w:val="24"/>
          <w:szCs w:val="24"/>
        </w:rPr>
        <w:t>s</w:t>
      </w:r>
      <w:r w:rsidR="004679AF" w:rsidRPr="001E728B">
        <w:rPr>
          <w:rFonts w:ascii="Times New Roman" w:hAnsi="Times New Roman"/>
          <w:sz w:val="24"/>
          <w:szCs w:val="24"/>
        </w:rPr>
        <w:t xml:space="preserve">.  These activities are: </w:t>
      </w:r>
      <w:r w:rsidR="00124D6C" w:rsidRPr="001E728B">
        <w:rPr>
          <w:rFonts w:ascii="Times New Roman" w:hAnsi="Times New Roman"/>
          <w:sz w:val="24"/>
          <w:szCs w:val="24"/>
        </w:rPr>
        <w:t xml:space="preserve">(1) </w:t>
      </w:r>
      <w:r w:rsidR="00562861" w:rsidRPr="001E728B">
        <w:rPr>
          <w:rFonts w:ascii="Times New Roman" w:hAnsi="Times New Roman"/>
          <w:sz w:val="24"/>
          <w:szCs w:val="24"/>
        </w:rPr>
        <w:t>promoting an event</w:t>
      </w:r>
      <w:r w:rsidR="004679AF" w:rsidRPr="001E728B">
        <w:rPr>
          <w:rFonts w:ascii="Times New Roman" w:hAnsi="Times New Roman"/>
          <w:sz w:val="24"/>
          <w:szCs w:val="24"/>
        </w:rPr>
        <w:t xml:space="preserve">, </w:t>
      </w:r>
      <w:r w:rsidR="00124D6C" w:rsidRPr="001E728B">
        <w:rPr>
          <w:rFonts w:ascii="Times New Roman" w:hAnsi="Times New Roman"/>
          <w:sz w:val="24"/>
          <w:szCs w:val="24"/>
        </w:rPr>
        <w:t xml:space="preserve">(2) </w:t>
      </w:r>
      <w:r w:rsidR="00562861" w:rsidRPr="001E728B">
        <w:rPr>
          <w:rFonts w:ascii="Times New Roman" w:hAnsi="Times New Roman"/>
          <w:sz w:val="24"/>
          <w:szCs w:val="24"/>
        </w:rPr>
        <w:t>recruiting new members</w:t>
      </w:r>
      <w:r w:rsidR="00124D6C" w:rsidRPr="001E728B">
        <w:rPr>
          <w:rFonts w:ascii="Times New Roman" w:hAnsi="Times New Roman"/>
          <w:sz w:val="24"/>
          <w:szCs w:val="24"/>
        </w:rPr>
        <w:t xml:space="preserve">, (3) </w:t>
      </w:r>
      <w:r w:rsidR="00562861" w:rsidRPr="001E728B">
        <w:rPr>
          <w:rFonts w:ascii="Times New Roman" w:hAnsi="Times New Roman"/>
          <w:sz w:val="24"/>
          <w:szCs w:val="24"/>
        </w:rPr>
        <w:t>facilitating discussions</w:t>
      </w:r>
      <w:r w:rsidR="00124D6C" w:rsidRPr="001E728B">
        <w:rPr>
          <w:rFonts w:ascii="Times New Roman" w:hAnsi="Times New Roman"/>
          <w:sz w:val="24"/>
          <w:szCs w:val="24"/>
        </w:rPr>
        <w:t>, (</w:t>
      </w:r>
      <w:r w:rsidR="00F2103E" w:rsidRPr="001E728B">
        <w:rPr>
          <w:rFonts w:ascii="Times New Roman" w:hAnsi="Times New Roman"/>
          <w:sz w:val="24"/>
          <w:szCs w:val="24"/>
        </w:rPr>
        <w:t>4) planning</w:t>
      </w:r>
      <w:r w:rsidR="00562861" w:rsidRPr="001E728B">
        <w:rPr>
          <w:rFonts w:ascii="Times New Roman" w:hAnsi="Times New Roman"/>
          <w:sz w:val="24"/>
          <w:szCs w:val="24"/>
        </w:rPr>
        <w:t xml:space="preserve"> an event</w:t>
      </w:r>
      <w:r w:rsidR="00124D6C" w:rsidRPr="001E728B">
        <w:rPr>
          <w:rFonts w:ascii="Times New Roman" w:hAnsi="Times New Roman"/>
          <w:sz w:val="24"/>
          <w:szCs w:val="24"/>
        </w:rPr>
        <w:t xml:space="preserve">, (5) </w:t>
      </w:r>
      <w:r w:rsidR="00562861" w:rsidRPr="001E728B">
        <w:rPr>
          <w:rFonts w:ascii="Times New Roman" w:hAnsi="Times New Roman"/>
          <w:sz w:val="24"/>
          <w:szCs w:val="24"/>
        </w:rPr>
        <w:t>making a research presentation</w:t>
      </w:r>
      <w:r w:rsidR="00F2103E" w:rsidRPr="001E728B">
        <w:rPr>
          <w:rFonts w:ascii="Times New Roman" w:hAnsi="Times New Roman"/>
          <w:sz w:val="24"/>
          <w:szCs w:val="24"/>
        </w:rPr>
        <w:t>,</w:t>
      </w:r>
      <w:r w:rsidR="00124D6C" w:rsidRPr="001E728B">
        <w:rPr>
          <w:rFonts w:ascii="Times New Roman" w:hAnsi="Times New Roman"/>
          <w:sz w:val="24"/>
          <w:szCs w:val="24"/>
        </w:rPr>
        <w:t xml:space="preserve"> (6)</w:t>
      </w:r>
      <w:r w:rsidR="00562861" w:rsidRPr="001E728B">
        <w:rPr>
          <w:rFonts w:ascii="Times New Roman" w:hAnsi="Times New Roman"/>
          <w:sz w:val="24"/>
          <w:szCs w:val="24"/>
        </w:rPr>
        <w:t xml:space="preserve"> collecting and analyzing data</w:t>
      </w:r>
      <w:r w:rsidR="00225F4A" w:rsidRPr="001E728B">
        <w:rPr>
          <w:rFonts w:ascii="Times New Roman" w:hAnsi="Times New Roman"/>
          <w:sz w:val="24"/>
          <w:szCs w:val="24"/>
        </w:rPr>
        <w:t>, (7) wr</w:t>
      </w:r>
      <w:r w:rsidR="00F2103E" w:rsidRPr="001E728B">
        <w:rPr>
          <w:rFonts w:ascii="Times New Roman" w:hAnsi="Times New Roman"/>
          <w:sz w:val="24"/>
          <w:szCs w:val="24"/>
        </w:rPr>
        <w:t>iting</w:t>
      </w:r>
      <w:r w:rsidR="00225F4A" w:rsidRPr="001E728B">
        <w:rPr>
          <w:rFonts w:ascii="Times New Roman" w:hAnsi="Times New Roman"/>
          <w:sz w:val="24"/>
          <w:szCs w:val="24"/>
        </w:rPr>
        <w:t xml:space="preserve"> a </w:t>
      </w:r>
      <w:r w:rsidR="00F2103E" w:rsidRPr="001E728B">
        <w:rPr>
          <w:rFonts w:ascii="Times New Roman" w:hAnsi="Times New Roman"/>
          <w:sz w:val="24"/>
          <w:szCs w:val="24"/>
        </w:rPr>
        <w:t xml:space="preserve">research </w:t>
      </w:r>
      <w:r w:rsidR="00225F4A" w:rsidRPr="001E728B">
        <w:rPr>
          <w:rFonts w:ascii="Times New Roman" w:hAnsi="Times New Roman"/>
          <w:sz w:val="24"/>
          <w:szCs w:val="24"/>
        </w:rPr>
        <w:t xml:space="preserve">report, </w:t>
      </w:r>
      <w:r w:rsidR="00F2103E" w:rsidRPr="001E728B">
        <w:rPr>
          <w:rFonts w:ascii="Times New Roman" w:hAnsi="Times New Roman"/>
          <w:sz w:val="24"/>
          <w:szCs w:val="24"/>
        </w:rPr>
        <w:t xml:space="preserve">and </w:t>
      </w:r>
      <w:r w:rsidR="00225F4A" w:rsidRPr="001E728B">
        <w:rPr>
          <w:rFonts w:ascii="Times New Roman" w:hAnsi="Times New Roman"/>
          <w:sz w:val="24"/>
          <w:szCs w:val="24"/>
        </w:rPr>
        <w:t>(8) mentor</w:t>
      </w:r>
      <w:r w:rsidR="00F2103E" w:rsidRPr="001E728B">
        <w:rPr>
          <w:rFonts w:ascii="Times New Roman" w:hAnsi="Times New Roman"/>
          <w:sz w:val="24"/>
          <w:szCs w:val="24"/>
        </w:rPr>
        <w:t>ing</w:t>
      </w:r>
      <w:r w:rsidRPr="001E728B">
        <w:rPr>
          <w:rFonts w:ascii="Times New Roman" w:hAnsi="Times New Roman"/>
          <w:sz w:val="24"/>
          <w:szCs w:val="24"/>
        </w:rPr>
        <w:t>.  We chose these activities</w:t>
      </w:r>
      <w:r w:rsidR="00124D6C" w:rsidRPr="001E728B">
        <w:rPr>
          <w:rFonts w:ascii="Times New Roman" w:hAnsi="Times New Roman"/>
          <w:sz w:val="24"/>
          <w:szCs w:val="24"/>
        </w:rPr>
        <w:t xml:space="preserve"> </w:t>
      </w:r>
      <w:r w:rsidR="000F305A" w:rsidRPr="001E728B">
        <w:rPr>
          <w:rFonts w:ascii="Times New Roman" w:hAnsi="Times New Roman"/>
          <w:sz w:val="24"/>
          <w:szCs w:val="24"/>
        </w:rPr>
        <w:t xml:space="preserve">both </w:t>
      </w:r>
      <w:r w:rsidR="00124D6C" w:rsidRPr="001E728B">
        <w:rPr>
          <w:rFonts w:ascii="Times New Roman" w:hAnsi="Times New Roman"/>
          <w:sz w:val="24"/>
          <w:szCs w:val="24"/>
        </w:rPr>
        <w:t>because</w:t>
      </w:r>
      <w:r w:rsidR="001338B3" w:rsidRPr="001E728B">
        <w:rPr>
          <w:rFonts w:ascii="Times New Roman" w:hAnsi="Times New Roman"/>
          <w:sz w:val="24"/>
          <w:szCs w:val="24"/>
        </w:rPr>
        <w:t xml:space="preserve"> respondents</w:t>
      </w:r>
      <w:r w:rsidR="00124D6C" w:rsidRPr="001E728B">
        <w:rPr>
          <w:rFonts w:ascii="Times New Roman" w:hAnsi="Times New Roman"/>
          <w:sz w:val="24"/>
          <w:szCs w:val="24"/>
        </w:rPr>
        <w:t xml:space="preserve"> consider</w:t>
      </w:r>
      <w:r w:rsidR="001338B3" w:rsidRPr="001E728B">
        <w:rPr>
          <w:rFonts w:ascii="Times New Roman" w:hAnsi="Times New Roman"/>
          <w:sz w:val="24"/>
          <w:szCs w:val="24"/>
        </w:rPr>
        <w:t>ed</w:t>
      </w:r>
      <w:r w:rsidR="00124D6C" w:rsidRPr="001E728B">
        <w:rPr>
          <w:rFonts w:ascii="Times New Roman" w:hAnsi="Times New Roman"/>
          <w:sz w:val="24"/>
          <w:szCs w:val="24"/>
        </w:rPr>
        <w:t xml:space="preserve"> them </w:t>
      </w:r>
      <w:r w:rsidR="00E86643" w:rsidRPr="001E728B">
        <w:rPr>
          <w:rFonts w:ascii="Times New Roman" w:hAnsi="Times New Roman"/>
          <w:sz w:val="24"/>
          <w:szCs w:val="24"/>
        </w:rPr>
        <w:t xml:space="preserve">to be </w:t>
      </w:r>
      <w:r w:rsidR="00C77066" w:rsidRPr="001E728B">
        <w:rPr>
          <w:rFonts w:ascii="Times New Roman" w:hAnsi="Times New Roman"/>
          <w:sz w:val="24"/>
          <w:szCs w:val="24"/>
        </w:rPr>
        <w:t>the most common and</w:t>
      </w:r>
      <w:r w:rsidR="001338B3" w:rsidRPr="001E728B">
        <w:rPr>
          <w:rFonts w:ascii="Times New Roman" w:hAnsi="Times New Roman"/>
          <w:sz w:val="24"/>
          <w:szCs w:val="24"/>
        </w:rPr>
        <w:t xml:space="preserve"> we believe they constitute</w:t>
      </w:r>
      <w:r w:rsidR="00C77066" w:rsidRPr="001E728B">
        <w:rPr>
          <w:rFonts w:ascii="Times New Roman" w:hAnsi="Times New Roman"/>
          <w:sz w:val="24"/>
          <w:szCs w:val="24"/>
        </w:rPr>
        <w:t xml:space="preserve"> </w:t>
      </w:r>
      <w:r w:rsidR="00124D6C" w:rsidRPr="001E728B">
        <w:rPr>
          <w:rFonts w:ascii="Times New Roman" w:hAnsi="Times New Roman"/>
          <w:sz w:val="24"/>
          <w:szCs w:val="24"/>
        </w:rPr>
        <w:t xml:space="preserve">important </w:t>
      </w:r>
      <w:r w:rsidR="00FD25DA" w:rsidRPr="001E728B">
        <w:rPr>
          <w:rFonts w:ascii="Times New Roman" w:hAnsi="Times New Roman"/>
          <w:sz w:val="24"/>
          <w:szCs w:val="24"/>
        </w:rPr>
        <w:t>workforce</w:t>
      </w:r>
      <w:r w:rsidR="00124D6C" w:rsidRPr="001E728B">
        <w:rPr>
          <w:rFonts w:ascii="Times New Roman" w:hAnsi="Times New Roman"/>
          <w:sz w:val="24"/>
          <w:szCs w:val="24"/>
        </w:rPr>
        <w:t xml:space="preserve"> skills </w:t>
      </w:r>
      <w:r w:rsidR="00C77066" w:rsidRPr="001E728B">
        <w:rPr>
          <w:rFonts w:ascii="Times New Roman" w:hAnsi="Times New Roman"/>
          <w:sz w:val="24"/>
          <w:szCs w:val="24"/>
        </w:rPr>
        <w:t xml:space="preserve">students experience </w:t>
      </w:r>
      <w:r w:rsidR="00A969B8" w:rsidRPr="001E728B">
        <w:rPr>
          <w:rFonts w:ascii="Times New Roman" w:hAnsi="Times New Roman"/>
          <w:sz w:val="24"/>
          <w:szCs w:val="24"/>
        </w:rPr>
        <w:t>with</w:t>
      </w:r>
      <w:r w:rsidR="00C77066" w:rsidRPr="001E728B">
        <w:rPr>
          <w:rFonts w:ascii="Times New Roman" w:hAnsi="Times New Roman"/>
          <w:sz w:val="24"/>
          <w:szCs w:val="24"/>
        </w:rPr>
        <w:t xml:space="preserve">in co-curricular </w:t>
      </w:r>
      <w:r w:rsidR="00A969B8" w:rsidRPr="001E728B">
        <w:rPr>
          <w:rFonts w:ascii="Times New Roman" w:hAnsi="Times New Roman"/>
          <w:sz w:val="24"/>
          <w:szCs w:val="24"/>
        </w:rPr>
        <w:t>organizations</w:t>
      </w:r>
      <w:r w:rsidR="000816D5" w:rsidRPr="001E728B">
        <w:rPr>
          <w:rFonts w:ascii="Times New Roman" w:hAnsi="Times New Roman"/>
          <w:sz w:val="24"/>
          <w:szCs w:val="24"/>
        </w:rPr>
        <w:t xml:space="preserve">. </w:t>
      </w:r>
      <w:r w:rsidR="007E038E" w:rsidRPr="001E728B">
        <w:rPr>
          <w:rFonts w:ascii="Times New Roman" w:hAnsi="Times New Roman"/>
          <w:sz w:val="24"/>
          <w:szCs w:val="24"/>
        </w:rPr>
        <w:t xml:space="preserve"> </w:t>
      </w:r>
      <w:r w:rsidR="00AD721E" w:rsidRPr="001E728B">
        <w:rPr>
          <w:rFonts w:ascii="Times New Roman" w:hAnsi="Times New Roman"/>
          <w:sz w:val="24"/>
          <w:szCs w:val="24"/>
        </w:rPr>
        <w:t>M</w:t>
      </w:r>
      <w:r w:rsidR="00A969B8" w:rsidRPr="001E728B">
        <w:rPr>
          <w:rFonts w:ascii="Times New Roman" w:hAnsi="Times New Roman"/>
          <w:sz w:val="24"/>
          <w:szCs w:val="24"/>
        </w:rPr>
        <w:t xml:space="preserve">ultinomial logit results from the remaining </w:t>
      </w:r>
      <w:r w:rsidR="005F75E1" w:rsidRPr="001E728B">
        <w:rPr>
          <w:rFonts w:ascii="Times New Roman" w:hAnsi="Times New Roman"/>
          <w:sz w:val="24"/>
          <w:szCs w:val="24"/>
        </w:rPr>
        <w:t>nine</w:t>
      </w:r>
      <w:r w:rsidR="00A969B8" w:rsidRPr="001E728B">
        <w:rPr>
          <w:rFonts w:ascii="Times New Roman" w:hAnsi="Times New Roman"/>
          <w:sz w:val="24"/>
          <w:szCs w:val="24"/>
        </w:rPr>
        <w:t xml:space="preserve"> activity variables are presented in Table 2A of the Appendix</w:t>
      </w:r>
      <w:r w:rsidR="00F2103E" w:rsidRPr="001E728B">
        <w:rPr>
          <w:rFonts w:ascii="Times New Roman" w:hAnsi="Times New Roman"/>
          <w:sz w:val="24"/>
          <w:szCs w:val="24"/>
        </w:rPr>
        <w:t xml:space="preserve">. </w:t>
      </w:r>
      <w:r w:rsidR="00B536A3">
        <w:rPr>
          <w:rFonts w:ascii="Times New Roman" w:hAnsi="Times New Roman"/>
          <w:sz w:val="24"/>
          <w:szCs w:val="24"/>
        </w:rPr>
        <w:t xml:space="preserve"> </w:t>
      </w:r>
      <w:r w:rsidR="00F2103E" w:rsidRPr="001E728B">
        <w:rPr>
          <w:rFonts w:ascii="Times New Roman" w:hAnsi="Times New Roman"/>
          <w:sz w:val="24"/>
          <w:szCs w:val="24"/>
        </w:rPr>
        <w:t xml:space="preserve">We </w:t>
      </w:r>
      <w:r w:rsidR="00A969B8" w:rsidRPr="001E728B">
        <w:rPr>
          <w:rFonts w:ascii="Times New Roman" w:hAnsi="Times New Roman"/>
          <w:sz w:val="24"/>
          <w:szCs w:val="24"/>
        </w:rPr>
        <w:t>briefly refer to some general patterns in text</w:t>
      </w:r>
      <w:r w:rsidR="00F2103E" w:rsidRPr="001E728B">
        <w:rPr>
          <w:rFonts w:ascii="Times New Roman" w:hAnsi="Times New Roman"/>
          <w:sz w:val="24"/>
          <w:szCs w:val="24"/>
        </w:rPr>
        <w:t xml:space="preserve"> to </w:t>
      </w:r>
      <w:r w:rsidR="001338B3" w:rsidRPr="001E728B">
        <w:rPr>
          <w:rFonts w:ascii="Times New Roman" w:hAnsi="Times New Roman"/>
          <w:sz w:val="24"/>
          <w:szCs w:val="24"/>
        </w:rPr>
        <w:t>Table 2A</w:t>
      </w:r>
      <w:r w:rsidR="00A969B8" w:rsidRPr="001E728B">
        <w:rPr>
          <w:rFonts w:ascii="Times New Roman" w:hAnsi="Times New Roman"/>
          <w:sz w:val="24"/>
          <w:szCs w:val="24"/>
        </w:rPr>
        <w:t>. Recall, t</w:t>
      </w:r>
      <w:r w:rsidR="007E038E" w:rsidRPr="001E728B">
        <w:rPr>
          <w:rFonts w:ascii="Times New Roman" w:hAnsi="Times New Roman"/>
          <w:sz w:val="24"/>
          <w:szCs w:val="24"/>
        </w:rPr>
        <w:t xml:space="preserve">he reference category in </w:t>
      </w:r>
      <w:r w:rsidR="00562861" w:rsidRPr="001E728B">
        <w:rPr>
          <w:rFonts w:ascii="Times New Roman" w:hAnsi="Times New Roman"/>
          <w:sz w:val="24"/>
          <w:szCs w:val="24"/>
        </w:rPr>
        <w:t xml:space="preserve">our multinomial analysis is </w:t>
      </w:r>
      <w:r w:rsidR="007E038E" w:rsidRPr="001E728B">
        <w:rPr>
          <w:rFonts w:ascii="Times New Roman" w:hAnsi="Times New Roman"/>
          <w:sz w:val="24"/>
          <w:szCs w:val="24"/>
        </w:rPr>
        <w:t>“never</w:t>
      </w:r>
      <w:r w:rsidR="00225F4A" w:rsidRPr="001E728B">
        <w:rPr>
          <w:rFonts w:ascii="Times New Roman" w:hAnsi="Times New Roman"/>
          <w:sz w:val="24"/>
          <w:szCs w:val="24"/>
        </w:rPr>
        <w:t>” across all models</w:t>
      </w:r>
      <w:r w:rsidR="00F2103E" w:rsidRPr="001E728B">
        <w:rPr>
          <w:rFonts w:ascii="Times New Roman" w:hAnsi="Times New Roman"/>
          <w:sz w:val="24"/>
          <w:szCs w:val="24"/>
        </w:rPr>
        <w:t>, and we report results as odds ratios.</w:t>
      </w:r>
      <w:r w:rsidR="00192ADA" w:rsidRPr="001E728B">
        <w:rPr>
          <w:rFonts w:ascii="Times New Roman" w:hAnsi="Times New Roman"/>
          <w:sz w:val="24"/>
          <w:szCs w:val="24"/>
        </w:rPr>
        <w:t xml:space="preserve">  </w:t>
      </w:r>
      <w:r w:rsidR="00913EEA" w:rsidRPr="001E728B">
        <w:rPr>
          <w:rFonts w:ascii="Times New Roman" w:hAnsi="Times New Roman"/>
          <w:sz w:val="24"/>
          <w:szCs w:val="24"/>
        </w:rPr>
        <w:t>The</w:t>
      </w:r>
      <w:r w:rsidR="00F2103E" w:rsidRPr="001E728B">
        <w:rPr>
          <w:rFonts w:ascii="Times New Roman" w:hAnsi="Times New Roman"/>
          <w:sz w:val="24"/>
          <w:szCs w:val="24"/>
        </w:rPr>
        <w:t xml:space="preserve"> two additional</w:t>
      </w:r>
      <w:r w:rsidR="00913EEA" w:rsidRPr="001E728B">
        <w:rPr>
          <w:rFonts w:ascii="Times New Roman" w:hAnsi="Times New Roman"/>
          <w:sz w:val="24"/>
          <w:szCs w:val="24"/>
        </w:rPr>
        <w:t xml:space="preserve"> </w:t>
      </w:r>
      <w:r w:rsidR="007E038E" w:rsidRPr="001E728B">
        <w:rPr>
          <w:rFonts w:ascii="Times New Roman" w:hAnsi="Times New Roman"/>
          <w:sz w:val="24"/>
          <w:szCs w:val="24"/>
        </w:rPr>
        <w:t xml:space="preserve">reported </w:t>
      </w:r>
      <w:r w:rsidR="00913EEA" w:rsidRPr="001E728B">
        <w:rPr>
          <w:rFonts w:ascii="Times New Roman" w:hAnsi="Times New Roman"/>
          <w:sz w:val="24"/>
          <w:szCs w:val="24"/>
        </w:rPr>
        <w:t>categories for the dependent variable</w:t>
      </w:r>
      <w:r w:rsidR="007E038E" w:rsidRPr="001E728B">
        <w:rPr>
          <w:rFonts w:ascii="Times New Roman" w:hAnsi="Times New Roman"/>
          <w:sz w:val="24"/>
          <w:szCs w:val="24"/>
        </w:rPr>
        <w:t>s</w:t>
      </w:r>
      <w:r w:rsidR="00913EEA" w:rsidRPr="001E728B">
        <w:rPr>
          <w:rFonts w:ascii="Times New Roman" w:hAnsi="Times New Roman"/>
          <w:sz w:val="24"/>
          <w:szCs w:val="24"/>
        </w:rPr>
        <w:t xml:space="preserve"> </w:t>
      </w:r>
      <w:r w:rsidR="00F2103E" w:rsidRPr="001E728B">
        <w:rPr>
          <w:rFonts w:ascii="Times New Roman" w:hAnsi="Times New Roman"/>
          <w:sz w:val="24"/>
          <w:szCs w:val="24"/>
        </w:rPr>
        <w:t xml:space="preserve">are </w:t>
      </w:r>
      <w:r w:rsidR="00913EEA" w:rsidRPr="001E728B">
        <w:rPr>
          <w:rFonts w:ascii="Times New Roman" w:hAnsi="Times New Roman"/>
          <w:sz w:val="24"/>
          <w:szCs w:val="24"/>
        </w:rPr>
        <w:t xml:space="preserve">“1 or 2 times” and “3 or more times.” </w:t>
      </w:r>
      <w:r w:rsidR="007E038E" w:rsidRPr="001E728B">
        <w:rPr>
          <w:rFonts w:ascii="Times New Roman" w:hAnsi="Times New Roman"/>
          <w:sz w:val="24"/>
          <w:szCs w:val="24"/>
        </w:rPr>
        <w:t xml:space="preserve">   </w:t>
      </w:r>
    </w:p>
    <w:p w14:paraId="0DA4E0A2" w14:textId="083305D2" w:rsidR="009B000A" w:rsidRPr="001E728B" w:rsidRDefault="00F67EF6" w:rsidP="000B260B">
      <w:pPr>
        <w:spacing w:line="480" w:lineRule="auto"/>
        <w:ind w:firstLine="720"/>
        <w:contextualSpacing/>
        <w:rPr>
          <w:rFonts w:ascii="Times New Roman" w:hAnsi="Times New Roman"/>
          <w:sz w:val="24"/>
          <w:szCs w:val="24"/>
        </w:rPr>
      </w:pPr>
      <w:r w:rsidRPr="001E728B">
        <w:rPr>
          <w:rFonts w:ascii="Times New Roman" w:hAnsi="Times New Roman"/>
          <w:sz w:val="24"/>
          <w:szCs w:val="24"/>
        </w:rPr>
        <w:lastRenderedPageBreak/>
        <w:t>Club engagement variables were t</w:t>
      </w:r>
      <w:r w:rsidR="007C5B7D" w:rsidRPr="001E728B">
        <w:rPr>
          <w:rFonts w:ascii="Times New Roman" w:hAnsi="Times New Roman"/>
          <w:sz w:val="24"/>
          <w:szCs w:val="24"/>
        </w:rPr>
        <w:t xml:space="preserve">he most consistent net predictors of </w:t>
      </w:r>
      <w:r w:rsidRPr="001E728B">
        <w:rPr>
          <w:rFonts w:ascii="Times New Roman" w:hAnsi="Times New Roman"/>
          <w:sz w:val="24"/>
          <w:szCs w:val="24"/>
        </w:rPr>
        <w:t xml:space="preserve">activity frequency. </w:t>
      </w:r>
      <w:r w:rsidR="00A01A4D" w:rsidRPr="001E728B">
        <w:rPr>
          <w:rFonts w:ascii="Times New Roman" w:hAnsi="Times New Roman"/>
          <w:sz w:val="24"/>
          <w:szCs w:val="24"/>
        </w:rPr>
        <w:t xml:space="preserve"> </w:t>
      </w:r>
      <w:r w:rsidR="00B53F6E" w:rsidRPr="001E728B">
        <w:rPr>
          <w:rFonts w:ascii="Times New Roman" w:hAnsi="Times New Roman"/>
          <w:sz w:val="24"/>
          <w:szCs w:val="24"/>
        </w:rPr>
        <w:t xml:space="preserve">Across </w:t>
      </w:r>
      <w:r w:rsidR="00A550F1" w:rsidRPr="001E728B">
        <w:rPr>
          <w:rFonts w:ascii="Times New Roman" w:hAnsi="Times New Roman"/>
          <w:sz w:val="24"/>
          <w:szCs w:val="24"/>
        </w:rPr>
        <w:t>each of the</w:t>
      </w:r>
      <w:r w:rsidR="007C5B7D" w:rsidRPr="001E728B">
        <w:rPr>
          <w:rFonts w:ascii="Times New Roman" w:hAnsi="Times New Roman"/>
          <w:sz w:val="24"/>
          <w:szCs w:val="24"/>
        </w:rPr>
        <w:t xml:space="preserve"> </w:t>
      </w:r>
      <w:r w:rsidR="00DB47F5" w:rsidRPr="001E728B">
        <w:rPr>
          <w:rFonts w:ascii="Times New Roman" w:hAnsi="Times New Roman"/>
          <w:sz w:val="24"/>
          <w:szCs w:val="24"/>
        </w:rPr>
        <w:t xml:space="preserve">eight </w:t>
      </w:r>
      <w:r w:rsidR="001338B3" w:rsidRPr="001E728B">
        <w:rPr>
          <w:rFonts w:ascii="Times New Roman" w:hAnsi="Times New Roman"/>
          <w:sz w:val="24"/>
          <w:szCs w:val="24"/>
        </w:rPr>
        <w:t>activities</w:t>
      </w:r>
      <w:r w:rsidR="00A01A4D" w:rsidRPr="001E728B">
        <w:rPr>
          <w:rFonts w:ascii="Times New Roman" w:hAnsi="Times New Roman"/>
          <w:sz w:val="24"/>
          <w:szCs w:val="24"/>
        </w:rPr>
        <w:t xml:space="preserve"> reported in Table </w:t>
      </w:r>
      <w:r w:rsidR="0085094E" w:rsidRPr="001E728B">
        <w:rPr>
          <w:rFonts w:ascii="Times New Roman" w:hAnsi="Times New Roman"/>
          <w:sz w:val="24"/>
          <w:szCs w:val="24"/>
        </w:rPr>
        <w:t>4</w:t>
      </w:r>
      <w:r w:rsidR="00B53F6E" w:rsidRPr="001E728B">
        <w:rPr>
          <w:rFonts w:ascii="Times New Roman" w:hAnsi="Times New Roman"/>
          <w:sz w:val="24"/>
          <w:szCs w:val="24"/>
        </w:rPr>
        <w:t xml:space="preserve">, officers were more likely to have participated than non-officers. </w:t>
      </w:r>
      <w:r w:rsidR="008A273A">
        <w:rPr>
          <w:rFonts w:ascii="Times New Roman" w:hAnsi="Times New Roman"/>
          <w:sz w:val="24"/>
          <w:szCs w:val="24"/>
        </w:rPr>
        <w:t xml:space="preserve"> </w:t>
      </w:r>
      <w:r w:rsidR="00DB47F5" w:rsidRPr="001E728B">
        <w:rPr>
          <w:rFonts w:ascii="Times New Roman" w:hAnsi="Times New Roman"/>
          <w:sz w:val="24"/>
          <w:szCs w:val="24"/>
        </w:rPr>
        <w:t xml:space="preserve">For instance, </w:t>
      </w:r>
      <w:r w:rsidR="00D35288" w:rsidRPr="001E728B">
        <w:rPr>
          <w:rFonts w:ascii="Times New Roman" w:hAnsi="Times New Roman"/>
          <w:sz w:val="24"/>
          <w:szCs w:val="24"/>
        </w:rPr>
        <w:t>the odds of pr</w:t>
      </w:r>
      <w:r w:rsidR="000B260B" w:rsidRPr="001E728B">
        <w:rPr>
          <w:rFonts w:ascii="Times New Roman" w:hAnsi="Times New Roman"/>
          <w:sz w:val="24"/>
          <w:szCs w:val="24"/>
        </w:rPr>
        <w:t xml:space="preserve">omoting an even at least one or two times relative to never were 260% higher for officers than rank and file members. </w:t>
      </w:r>
      <w:r w:rsidR="00FA1D7F" w:rsidRPr="001E728B">
        <w:rPr>
          <w:rFonts w:ascii="Times New Roman" w:hAnsi="Times New Roman"/>
          <w:sz w:val="24"/>
          <w:szCs w:val="24"/>
        </w:rPr>
        <w:t xml:space="preserve">This positive association was consistent in the remaining nine </w:t>
      </w:r>
      <w:r w:rsidR="001338B3" w:rsidRPr="001E728B">
        <w:rPr>
          <w:rFonts w:ascii="Times New Roman" w:hAnsi="Times New Roman"/>
          <w:sz w:val="24"/>
          <w:szCs w:val="24"/>
        </w:rPr>
        <w:t>activities</w:t>
      </w:r>
      <w:r w:rsidR="00FA1D7F" w:rsidRPr="001E728B">
        <w:rPr>
          <w:rFonts w:ascii="Times New Roman" w:hAnsi="Times New Roman"/>
          <w:sz w:val="24"/>
          <w:szCs w:val="24"/>
        </w:rPr>
        <w:t xml:space="preserve"> in Table 2A. </w:t>
      </w:r>
      <w:r w:rsidR="008A273A">
        <w:rPr>
          <w:rFonts w:ascii="Times New Roman" w:hAnsi="Times New Roman"/>
          <w:sz w:val="24"/>
          <w:szCs w:val="24"/>
        </w:rPr>
        <w:t xml:space="preserve"> </w:t>
      </w:r>
      <w:r w:rsidR="0088785D" w:rsidRPr="001E728B">
        <w:rPr>
          <w:rFonts w:ascii="Times New Roman" w:hAnsi="Times New Roman"/>
          <w:sz w:val="24"/>
          <w:szCs w:val="24"/>
        </w:rPr>
        <w:t>Similarly,</w:t>
      </w:r>
      <w:r w:rsidR="00D35288" w:rsidRPr="001E728B">
        <w:rPr>
          <w:rFonts w:ascii="Times New Roman" w:hAnsi="Times New Roman"/>
          <w:sz w:val="24"/>
          <w:szCs w:val="24"/>
        </w:rPr>
        <w:t xml:space="preserve"> </w:t>
      </w:r>
      <w:r w:rsidR="00B53F6E" w:rsidRPr="001E728B">
        <w:rPr>
          <w:rFonts w:ascii="Times New Roman" w:hAnsi="Times New Roman"/>
          <w:sz w:val="24"/>
          <w:szCs w:val="24"/>
        </w:rPr>
        <w:t xml:space="preserve">students </w:t>
      </w:r>
      <w:r w:rsidR="0088785D" w:rsidRPr="001E728B">
        <w:rPr>
          <w:rFonts w:ascii="Times New Roman" w:hAnsi="Times New Roman"/>
          <w:sz w:val="24"/>
          <w:szCs w:val="24"/>
        </w:rPr>
        <w:t xml:space="preserve">who </w:t>
      </w:r>
      <w:r w:rsidR="00B53F6E" w:rsidRPr="001E728B">
        <w:rPr>
          <w:rFonts w:ascii="Times New Roman" w:hAnsi="Times New Roman"/>
          <w:sz w:val="24"/>
          <w:szCs w:val="24"/>
        </w:rPr>
        <w:t>report</w:t>
      </w:r>
      <w:r w:rsidR="0088785D" w:rsidRPr="001E728B">
        <w:rPr>
          <w:rFonts w:ascii="Times New Roman" w:hAnsi="Times New Roman"/>
          <w:sz w:val="24"/>
          <w:szCs w:val="24"/>
        </w:rPr>
        <w:t>ed</w:t>
      </w:r>
      <w:r w:rsidR="00B53F6E" w:rsidRPr="001E728B">
        <w:rPr>
          <w:rFonts w:ascii="Times New Roman" w:hAnsi="Times New Roman"/>
          <w:sz w:val="24"/>
          <w:szCs w:val="24"/>
        </w:rPr>
        <w:t xml:space="preserve"> having spent more hours in clubs and organizations were </w:t>
      </w:r>
      <w:r w:rsidR="00D35288" w:rsidRPr="001E728B">
        <w:rPr>
          <w:rFonts w:ascii="Times New Roman" w:hAnsi="Times New Roman"/>
          <w:sz w:val="24"/>
          <w:szCs w:val="24"/>
        </w:rPr>
        <w:t xml:space="preserve">generally </w:t>
      </w:r>
      <w:r w:rsidR="00B53F6E" w:rsidRPr="001E728B">
        <w:rPr>
          <w:rFonts w:ascii="Times New Roman" w:hAnsi="Times New Roman"/>
          <w:sz w:val="24"/>
          <w:szCs w:val="24"/>
        </w:rPr>
        <w:t xml:space="preserve">more likely to have participated in </w:t>
      </w:r>
      <w:r w:rsidR="007C5B7D" w:rsidRPr="001E728B">
        <w:rPr>
          <w:rFonts w:ascii="Times New Roman" w:hAnsi="Times New Roman"/>
          <w:sz w:val="24"/>
          <w:szCs w:val="24"/>
        </w:rPr>
        <w:t>each</w:t>
      </w:r>
      <w:r w:rsidR="00B53F6E" w:rsidRPr="001E728B">
        <w:rPr>
          <w:rFonts w:ascii="Times New Roman" w:hAnsi="Times New Roman"/>
          <w:sz w:val="24"/>
          <w:szCs w:val="24"/>
        </w:rPr>
        <w:t xml:space="preserve"> of the </w:t>
      </w:r>
      <w:r w:rsidR="00D35288" w:rsidRPr="001E728B">
        <w:rPr>
          <w:rFonts w:ascii="Times New Roman" w:hAnsi="Times New Roman"/>
          <w:sz w:val="24"/>
          <w:szCs w:val="24"/>
        </w:rPr>
        <w:t>eight most common</w:t>
      </w:r>
      <w:r w:rsidR="007C5B7D" w:rsidRPr="001E728B">
        <w:rPr>
          <w:rFonts w:ascii="Times New Roman" w:hAnsi="Times New Roman"/>
          <w:sz w:val="24"/>
          <w:szCs w:val="24"/>
        </w:rPr>
        <w:t xml:space="preserve"> activit</w:t>
      </w:r>
      <w:r w:rsidR="001B6C21" w:rsidRPr="001E728B">
        <w:rPr>
          <w:rFonts w:ascii="Times New Roman" w:hAnsi="Times New Roman"/>
          <w:sz w:val="24"/>
          <w:szCs w:val="24"/>
        </w:rPr>
        <w:t>ies</w:t>
      </w:r>
      <w:r w:rsidR="007C5B7D" w:rsidRPr="001E728B">
        <w:rPr>
          <w:rFonts w:ascii="Times New Roman" w:hAnsi="Times New Roman"/>
          <w:sz w:val="24"/>
          <w:szCs w:val="24"/>
        </w:rPr>
        <w:t xml:space="preserve"> </w:t>
      </w:r>
      <w:r w:rsidR="00D35288" w:rsidRPr="001E728B">
        <w:rPr>
          <w:rFonts w:ascii="Times New Roman" w:hAnsi="Times New Roman"/>
          <w:sz w:val="24"/>
          <w:szCs w:val="24"/>
        </w:rPr>
        <w:t xml:space="preserve">that </w:t>
      </w:r>
      <w:r w:rsidR="0088785D" w:rsidRPr="001E728B">
        <w:rPr>
          <w:rFonts w:ascii="Times New Roman" w:hAnsi="Times New Roman"/>
          <w:sz w:val="24"/>
          <w:szCs w:val="24"/>
        </w:rPr>
        <w:t xml:space="preserve">are </w:t>
      </w:r>
      <w:r w:rsidR="00A01A4D" w:rsidRPr="001E728B">
        <w:rPr>
          <w:rFonts w:ascii="Times New Roman" w:hAnsi="Times New Roman"/>
          <w:sz w:val="24"/>
          <w:szCs w:val="24"/>
        </w:rPr>
        <w:t>reported</w:t>
      </w:r>
      <w:r w:rsidRPr="001E728B">
        <w:rPr>
          <w:rFonts w:ascii="Times New Roman" w:hAnsi="Times New Roman"/>
          <w:sz w:val="24"/>
          <w:szCs w:val="24"/>
        </w:rPr>
        <w:t xml:space="preserve"> in Table </w:t>
      </w:r>
      <w:r w:rsidR="0085094E" w:rsidRPr="001E728B">
        <w:rPr>
          <w:rFonts w:ascii="Times New Roman" w:hAnsi="Times New Roman"/>
          <w:sz w:val="24"/>
          <w:szCs w:val="24"/>
        </w:rPr>
        <w:t>4</w:t>
      </w:r>
      <w:r w:rsidR="00D35288" w:rsidRPr="001E728B">
        <w:rPr>
          <w:rFonts w:ascii="Times New Roman" w:hAnsi="Times New Roman"/>
          <w:sz w:val="24"/>
          <w:szCs w:val="24"/>
        </w:rPr>
        <w:t>, as well as the nine less common activities in Table 2A</w:t>
      </w:r>
      <w:r w:rsidR="00B53F6E" w:rsidRPr="001E728B">
        <w:rPr>
          <w:rFonts w:ascii="Times New Roman" w:hAnsi="Times New Roman"/>
          <w:sz w:val="24"/>
          <w:szCs w:val="24"/>
        </w:rPr>
        <w:t>.</w:t>
      </w:r>
      <w:r w:rsidR="0088785D" w:rsidRPr="001E728B">
        <w:rPr>
          <w:rFonts w:ascii="Times New Roman" w:hAnsi="Times New Roman"/>
          <w:sz w:val="24"/>
          <w:szCs w:val="24"/>
        </w:rPr>
        <w:t xml:space="preserve">  </w:t>
      </w:r>
    </w:p>
    <w:p w14:paraId="094A596F" w14:textId="61099DD6" w:rsidR="00ED1603" w:rsidRPr="001E728B" w:rsidRDefault="00ED1603" w:rsidP="00300E4C">
      <w:pPr>
        <w:spacing w:line="480" w:lineRule="auto"/>
        <w:contextualSpacing/>
        <w:rPr>
          <w:rFonts w:ascii="Times New Roman" w:hAnsi="Times New Roman"/>
          <w:sz w:val="24"/>
          <w:szCs w:val="24"/>
        </w:rPr>
      </w:pPr>
      <w:r w:rsidRPr="001E728B">
        <w:rPr>
          <w:rFonts w:ascii="Times New Roman" w:hAnsi="Times New Roman"/>
          <w:sz w:val="24"/>
          <w:szCs w:val="24"/>
        </w:rPr>
        <w:tab/>
      </w:r>
      <w:r w:rsidR="000B260B" w:rsidRPr="001E728B">
        <w:rPr>
          <w:rFonts w:ascii="Times New Roman" w:hAnsi="Times New Roman"/>
          <w:sz w:val="24"/>
          <w:szCs w:val="24"/>
        </w:rPr>
        <w:t xml:space="preserve">In general, </w:t>
      </w:r>
      <w:r w:rsidR="00212A57" w:rsidRPr="001E728B">
        <w:rPr>
          <w:rFonts w:ascii="Times New Roman" w:hAnsi="Times New Roman"/>
          <w:sz w:val="24"/>
          <w:szCs w:val="24"/>
        </w:rPr>
        <w:t xml:space="preserve">academic variables were another strong predictor of engagement. </w:t>
      </w:r>
      <w:r w:rsidR="008A273A">
        <w:rPr>
          <w:rFonts w:ascii="Times New Roman" w:hAnsi="Times New Roman"/>
          <w:sz w:val="24"/>
          <w:szCs w:val="24"/>
        </w:rPr>
        <w:t xml:space="preserve"> </w:t>
      </w:r>
      <w:r w:rsidR="00212A57" w:rsidRPr="001E728B">
        <w:rPr>
          <w:rFonts w:ascii="Times New Roman" w:hAnsi="Times New Roman"/>
          <w:sz w:val="24"/>
          <w:szCs w:val="24"/>
        </w:rPr>
        <w:t>S</w:t>
      </w:r>
      <w:r w:rsidR="0053239D" w:rsidRPr="001E728B">
        <w:rPr>
          <w:rFonts w:ascii="Times New Roman" w:hAnsi="Times New Roman"/>
          <w:sz w:val="24"/>
          <w:szCs w:val="24"/>
        </w:rPr>
        <w:t>tudents with higher college GPAs showed statistically significant positive</w:t>
      </w:r>
      <w:r w:rsidR="006A251E" w:rsidRPr="001E728B">
        <w:rPr>
          <w:rFonts w:ascii="Times New Roman" w:hAnsi="Times New Roman"/>
          <w:sz w:val="24"/>
          <w:szCs w:val="24"/>
        </w:rPr>
        <w:t xml:space="preserve"> associations </w:t>
      </w:r>
      <w:r w:rsidR="0053239D" w:rsidRPr="001E728B">
        <w:rPr>
          <w:rFonts w:ascii="Times New Roman" w:hAnsi="Times New Roman"/>
          <w:sz w:val="24"/>
          <w:szCs w:val="24"/>
        </w:rPr>
        <w:t xml:space="preserve">on </w:t>
      </w:r>
      <w:r w:rsidR="00BF7D9B" w:rsidRPr="001E728B">
        <w:rPr>
          <w:rFonts w:ascii="Times New Roman" w:hAnsi="Times New Roman"/>
          <w:sz w:val="24"/>
          <w:szCs w:val="24"/>
        </w:rPr>
        <w:t xml:space="preserve">six </w:t>
      </w:r>
      <w:r w:rsidR="0053239D" w:rsidRPr="001E728B">
        <w:rPr>
          <w:rFonts w:ascii="Times New Roman" w:hAnsi="Times New Roman"/>
          <w:sz w:val="24"/>
          <w:szCs w:val="24"/>
        </w:rPr>
        <w:t xml:space="preserve">of the </w:t>
      </w:r>
      <w:r w:rsidR="00BF7D9B" w:rsidRPr="001E728B">
        <w:rPr>
          <w:rFonts w:ascii="Times New Roman" w:hAnsi="Times New Roman"/>
          <w:sz w:val="24"/>
          <w:szCs w:val="24"/>
        </w:rPr>
        <w:t xml:space="preserve">eight activities in Table </w:t>
      </w:r>
      <w:r w:rsidR="006A251E" w:rsidRPr="001E728B">
        <w:rPr>
          <w:rFonts w:ascii="Times New Roman" w:hAnsi="Times New Roman"/>
          <w:sz w:val="24"/>
          <w:szCs w:val="24"/>
        </w:rPr>
        <w:t>4</w:t>
      </w:r>
      <w:r w:rsidR="00BF7D9B" w:rsidRPr="001E728B">
        <w:rPr>
          <w:rFonts w:ascii="Times New Roman" w:hAnsi="Times New Roman"/>
          <w:sz w:val="24"/>
          <w:szCs w:val="24"/>
        </w:rPr>
        <w:t>.</w:t>
      </w:r>
      <w:r w:rsidR="0053239D" w:rsidRPr="001E728B">
        <w:rPr>
          <w:rFonts w:ascii="Times New Roman" w:hAnsi="Times New Roman"/>
          <w:sz w:val="24"/>
          <w:szCs w:val="24"/>
        </w:rPr>
        <w:t xml:space="preserve">  They were more likely to </w:t>
      </w:r>
      <w:r w:rsidR="00BF7D9B" w:rsidRPr="001E728B">
        <w:rPr>
          <w:rFonts w:ascii="Times New Roman" w:hAnsi="Times New Roman"/>
          <w:sz w:val="24"/>
          <w:szCs w:val="24"/>
        </w:rPr>
        <w:t xml:space="preserve">promote events, recruit members, facilitate discussions, plan an event, present research, and mentor other students </w:t>
      </w:r>
      <w:r w:rsidR="0053239D" w:rsidRPr="001E728B">
        <w:rPr>
          <w:rFonts w:ascii="Times New Roman" w:hAnsi="Times New Roman"/>
          <w:sz w:val="24"/>
          <w:szCs w:val="24"/>
        </w:rPr>
        <w:t xml:space="preserve">than students with lower GPAs.  </w:t>
      </w:r>
      <w:r w:rsidR="00212A57" w:rsidRPr="001E728B">
        <w:rPr>
          <w:rFonts w:ascii="Times New Roman" w:hAnsi="Times New Roman"/>
          <w:sz w:val="24"/>
          <w:szCs w:val="24"/>
        </w:rPr>
        <w:t xml:space="preserve">Moreover, </w:t>
      </w:r>
      <w:r w:rsidR="002E63C9" w:rsidRPr="001E728B">
        <w:rPr>
          <w:rFonts w:ascii="Times New Roman" w:hAnsi="Times New Roman"/>
          <w:sz w:val="24"/>
          <w:szCs w:val="24"/>
        </w:rPr>
        <w:t>students</w:t>
      </w:r>
      <w:r w:rsidR="00B35857" w:rsidRPr="001E728B">
        <w:rPr>
          <w:rFonts w:ascii="Times New Roman" w:hAnsi="Times New Roman"/>
          <w:sz w:val="24"/>
          <w:szCs w:val="24"/>
        </w:rPr>
        <w:t xml:space="preserve"> </w:t>
      </w:r>
      <w:r w:rsidR="002E63C9" w:rsidRPr="001E728B">
        <w:rPr>
          <w:rFonts w:ascii="Times New Roman" w:hAnsi="Times New Roman"/>
          <w:sz w:val="24"/>
          <w:szCs w:val="24"/>
        </w:rPr>
        <w:t xml:space="preserve">were also more likely to </w:t>
      </w:r>
      <w:r w:rsidR="00B97E82" w:rsidRPr="001E728B">
        <w:rPr>
          <w:rFonts w:ascii="Times New Roman" w:hAnsi="Times New Roman"/>
          <w:sz w:val="24"/>
          <w:szCs w:val="24"/>
        </w:rPr>
        <w:t xml:space="preserve">say they had experienced </w:t>
      </w:r>
      <w:r w:rsidR="00B35857" w:rsidRPr="001E728B">
        <w:rPr>
          <w:rFonts w:ascii="Times New Roman" w:hAnsi="Times New Roman"/>
          <w:sz w:val="24"/>
          <w:szCs w:val="24"/>
        </w:rPr>
        <w:t xml:space="preserve">these </w:t>
      </w:r>
      <w:r w:rsidR="002E63C9" w:rsidRPr="001E728B">
        <w:rPr>
          <w:rFonts w:ascii="Times New Roman" w:hAnsi="Times New Roman"/>
          <w:sz w:val="24"/>
          <w:szCs w:val="24"/>
        </w:rPr>
        <w:t>co-curricular learning opportunities</w:t>
      </w:r>
      <w:r w:rsidR="00212A57" w:rsidRPr="001E728B">
        <w:rPr>
          <w:rFonts w:ascii="Times New Roman" w:hAnsi="Times New Roman"/>
          <w:sz w:val="24"/>
          <w:szCs w:val="24"/>
        </w:rPr>
        <w:t xml:space="preserve"> as they matriculated through college. </w:t>
      </w:r>
      <w:r w:rsidR="008A273A">
        <w:rPr>
          <w:rFonts w:ascii="Times New Roman" w:hAnsi="Times New Roman"/>
          <w:sz w:val="24"/>
          <w:szCs w:val="24"/>
        </w:rPr>
        <w:t xml:space="preserve"> </w:t>
      </w:r>
      <w:r w:rsidR="00212A57" w:rsidRPr="001E728B">
        <w:rPr>
          <w:rFonts w:ascii="Times New Roman" w:hAnsi="Times New Roman"/>
          <w:sz w:val="24"/>
          <w:szCs w:val="24"/>
        </w:rPr>
        <w:t>U</w:t>
      </w:r>
      <w:r w:rsidR="00C80648" w:rsidRPr="001E728B">
        <w:rPr>
          <w:rFonts w:ascii="Times New Roman" w:hAnsi="Times New Roman"/>
          <w:sz w:val="24"/>
          <w:szCs w:val="24"/>
        </w:rPr>
        <w:t>pper-division students</w:t>
      </w:r>
      <w:r w:rsidR="00B97E82" w:rsidRPr="001E728B">
        <w:rPr>
          <w:rFonts w:ascii="Times New Roman" w:hAnsi="Times New Roman"/>
          <w:sz w:val="24"/>
          <w:szCs w:val="24"/>
        </w:rPr>
        <w:t xml:space="preserve"> showed significant net positive associations </w:t>
      </w:r>
      <w:r w:rsidR="00212A57" w:rsidRPr="001E728B">
        <w:rPr>
          <w:rFonts w:ascii="Times New Roman" w:hAnsi="Times New Roman"/>
          <w:sz w:val="24"/>
          <w:szCs w:val="24"/>
        </w:rPr>
        <w:t xml:space="preserve">relative to first year students </w:t>
      </w:r>
      <w:r w:rsidR="00B35857" w:rsidRPr="001E728B">
        <w:rPr>
          <w:rFonts w:ascii="Times New Roman" w:hAnsi="Times New Roman"/>
          <w:sz w:val="24"/>
          <w:szCs w:val="24"/>
        </w:rPr>
        <w:t>with</w:t>
      </w:r>
      <w:r w:rsidR="009D42D7" w:rsidRPr="001E728B">
        <w:rPr>
          <w:rFonts w:ascii="Times New Roman" w:hAnsi="Times New Roman"/>
          <w:sz w:val="24"/>
          <w:szCs w:val="24"/>
        </w:rPr>
        <w:t xml:space="preserve">in all eight of the most common activities in Table </w:t>
      </w:r>
      <w:r w:rsidR="00212A57" w:rsidRPr="001E728B">
        <w:rPr>
          <w:rFonts w:ascii="Times New Roman" w:hAnsi="Times New Roman"/>
          <w:sz w:val="24"/>
          <w:szCs w:val="24"/>
        </w:rPr>
        <w:t>4</w:t>
      </w:r>
      <w:r w:rsidR="009D42D7" w:rsidRPr="001E728B">
        <w:rPr>
          <w:rFonts w:ascii="Times New Roman" w:hAnsi="Times New Roman"/>
          <w:sz w:val="24"/>
          <w:szCs w:val="24"/>
        </w:rPr>
        <w:t xml:space="preserve">. </w:t>
      </w:r>
    </w:p>
    <w:p w14:paraId="04559BBE" w14:textId="10C99287" w:rsidR="006D56CD" w:rsidRPr="001E728B" w:rsidRDefault="006D56CD" w:rsidP="00300E4C">
      <w:pPr>
        <w:spacing w:line="480" w:lineRule="auto"/>
        <w:contextualSpacing/>
        <w:jc w:val="center"/>
        <w:rPr>
          <w:rFonts w:ascii="Times New Roman" w:hAnsi="Times New Roman"/>
          <w:sz w:val="24"/>
          <w:szCs w:val="24"/>
        </w:rPr>
      </w:pPr>
      <w:r w:rsidRPr="001E728B">
        <w:rPr>
          <w:rFonts w:ascii="Times New Roman" w:hAnsi="Times New Roman"/>
          <w:sz w:val="24"/>
          <w:szCs w:val="24"/>
        </w:rPr>
        <w:t xml:space="preserve">[Insert Table </w:t>
      </w:r>
      <w:r w:rsidR="00212A57" w:rsidRPr="001E728B">
        <w:rPr>
          <w:rFonts w:ascii="Times New Roman" w:hAnsi="Times New Roman"/>
          <w:sz w:val="24"/>
          <w:szCs w:val="24"/>
        </w:rPr>
        <w:t>4</w:t>
      </w:r>
      <w:r w:rsidRPr="001E728B">
        <w:rPr>
          <w:rFonts w:ascii="Times New Roman" w:hAnsi="Times New Roman"/>
          <w:sz w:val="24"/>
          <w:szCs w:val="24"/>
        </w:rPr>
        <w:t xml:space="preserve"> Here]</w:t>
      </w:r>
    </w:p>
    <w:p w14:paraId="016AAE21" w14:textId="48F8FC86" w:rsidR="00D74A09" w:rsidRPr="001E728B" w:rsidRDefault="00580EFC" w:rsidP="00BF13E7">
      <w:pPr>
        <w:spacing w:line="480" w:lineRule="auto"/>
        <w:contextualSpacing/>
        <w:rPr>
          <w:rFonts w:ascii="Times New Roman" w:hAnsi="Times New Roman"/>
          <w:sz w:val="24"/>
          <w:szCs w:val="24"/>
        </w:rPr>
      </w:pPr>
      <w:r w:rsidRPr="001E728B">
        <w:rPr>
          <w:rFonts w:ascii="Times New Roman" w:hAnsi="Times New Roman"/>
          <w:sz w:val="24"/>
          <w:szCs w:val="24"/>
        </w:rPr>
        <w:tab/>
      </w:r>
      <w:r w:rsidR="00A022D1" w:rsidRPr="001E728B">
        <w:rPr>
          <w:rFonts w:ascii="Times New Roman" w:hAnsi="Times New Roman"/>
          <w:sz w:val="24"/>
          <w:szCs w:val="24"/>
        </w:rPr>
        <w:t xml:space="preserve">We found significant gender variation in these data.  </w:t>
      </w:r>
      <w:r w:rsidR="00897372" w:rsidRPr="001E728B">
        <w:rPr>
          <w:rFonts w:ascii="Times New Roman" w:hAnsi="Times New Roman"/>
          <w:sz w:val="24"/>
          <w:szCs w:val="24"/>
        </w:rPr>
        <w:t>W</w:t>
      </w:r>
      <w:r w:rsidR="00A022D1" w:rsidRPr="001E728B">
        <w:rPr>
          <w:rFonts w:ascii="Times New Roman" w:hAnsi="Times New Roman"/>
          <w:sz w:val="24"/>
          <w:szCs w:val="24"/>
        </w:rPr>
        <w:t xml:space="preserve">omen were more likely than men to participate at least once </w:t>
      </w:r>
      <w:r w:rsidR="00212A57" w:rsidRPr="001E728B">
        <w:rPr>
          <w:rFonts w:ascii="Times New Roman" w:hAnsi="Times New Roman"/>
          <w:sz w:val="24"/>
          <w:szCs w:val="24"/>
        </w:rPr>
        <w:t>or</w:t>
      </w:r>
      <w:r w:rsidR="00A022D1" w:rsidRPr="001E728B">
        <w:rPr>
          <w:rFonts w:ascii="Times New Roman" w:hAnsi="Times New Roman"/>
          <w:sz w:val="24"/>
          <w:szCs w:val="24"/>
        </w:rPr>
        <w:t xml:space="preserve"> three or more times in most co-curricular learning opportunities (promoting an event, recruiting members, planning an event, research presentations, research reports, </w:t>
      </w:r>
      <w:r w:rsidR="00897372" w:rsidRPr="001E728B">
        <w:rPr>
          <w:rFonts w:ascii="Times New Roman" w:hAnsi="Times New Roman"/>
          <w:sz w:val="24"/>
          <w:szCs w:val="24"/>
        </w:rPr>
        <w:t xml:space="preserve">and </w:t>
      </w:r>
      <w:r w:rsidR="00A022D1" w:rsidRPr="001E728B">
        <w:rPr>
          <w:rFonts w:ascii="Times New Roman" w:hAnsi="Times New Roman"/>
          <w:sz w:val="24"/>
          <w:szCs w:val="24"/>
        </w:rPr>
        <w:t>mentorship).  However, they</w:t>
      </w:r>
      <w:r w:rsidR="00A01A4D" w:rsidRPr="001E728B">
        <w:rPr>
          <w:rFonts w:ascii="Times New Roman" w:hAnsi="Times New Roman"/>
          <w:sz w:val="24"/>
          <w:szCs w:val="24"/>
        </w:rPr>
        <w:t xml:space="preserve"> were</w:t>
      </w:r>
      <w:r w:rsidR="00106967" w:rsidRPr="001E728B">
        <w:rPr>
          <w:rFonts w:ascii="Times New Roman" w:hAnsi="Times New Roman"/>
          <w:sz w:val="24"/>
          <w:szCs w:val="24"/>
        </w:rPr>
        <w:t xml:space="preserve"> </w:t>
      </w:r>
      <w:r w:rsidR="00A70E19" w:rsidRPr="001E728B">
        <w:rPr>
          <w:rFonts w:ascii="Times New Roman" w:hAnsi="Times New Roman"/>
          <w:sz w:val="24"/>
          <w:szCs w:val="24"/>
        </w:rPr>
        <w:t xml:space="preserve">roughly </w:t>
      </w:r>
      <w:r w:rsidR="00897372" w:rsidRPr="001E728B">
        <w:rPr>
          <w:rFonts w:ascii="Times New Roman" w:hAnsi="Times New Roman"/>
          <w:sz w:val="24"/>
          <w:szCs w:val="24"/>
        </w:rPr>
        <w:t xml:space="preserve">31% less likely to mediate a dispute and </w:t>
      </w:r>
      <w:r w:rsidR="00BF13E7" w:rsidRPr="001E728B">
        <w:rPr>
          <w:rFonts w:ascii="Times New Roman" w:hAnsi="Times New Roman"/>
          <w:sz w:val="24"/>
          <w:szCs w:val="24"/>
        </w:rPr>
        <w:t xml:space="preserve">41% less likely </w:t>
      </w:r>
      <w:r w:rsidR="00AD721E" w:rsidRPr="001E728B">
        <w:rPr>
          <w:rFonts w:ascii="Times New Roman" w:hAnsi="Times New Roman"/>
          <w:sz w:val="24"/>
          <w:szCs w:val="24"/>
        </w:rPr>
        <w:t xml:space="preserve">to help write </w:t>
      </w:r>
      <w:r w:rsidR="00BF13E7" w:rsidRPr="001E728B">
        <w:rPr>
          <w:rFonts w:ascii="Times New Roman" w:hAnsi="Times New Roman"/>
          <w:sz w:val="24"/>
          <w:szCs w:val="24"/>
        </w:rPr>
        <w:t xml:space="preserve">bylaws (Table 2A). </w:t>
      </w:r>
      <w:r w:rsidR="008A273A">
        <w:rPr>
          <w:rFonts w:ascii="Times New Roman" w:hAnsi="Times New Roman"/>
          <w:sz w:val="24"/>
          <w:szCs w:val="24"/>
        </w:rPr>
        <w:t xml:space="preserve"> </w:t>
      </w:r>
      <w:r w:rsidR="000F2443" w:rsidRPr="001E728B">
        <w:rPr>
          <w:rFonts w:ascii="Times New Roman" w:hAnsi="Times New Roman"/>
          <w:sz w:val="24"/>
          <w:szCs w:val="24"/>
        </w:rPr>
        <w:t>These results</w:t>
      </w:r>
      <w:r w:rsidR="00A01A4D" w:rsidRPr="001E728B">
        <w:rPr>
          <w:rFonts w:ascii="Times New Roman" w:hAnsi="Times New Roman"/>
          <w:sz w:val="24"/>
          <w:szCs w:val="24"/>
        </w:rPr>
        <w:t xml:space="preserve"> </w:t>
      </w:r>
      <w:r w:rsidR="00A022D1" w:rsidRPr="001E728B">
        <w:rPr>
          <w:rFonts w:ascii="Times New Roman" w:hAnsi="Times New Roman"/>
          <w:sz w:val="24"/>
          <w:szCs w:val="24"/>
        </w:rPr>
        <w:t>suggest</w:t>
      </w:r>
      <w:r w:rsidR="00BF13E7" w:rsidRPr="001E728B">
        <w:rPr>
          <w:rFonts w:ascii="Times New Roman" w:hAnsi="Times New Roman"/>
          <w:sz w:val="24"/>
          <w:szCs w:val="24"/>
        </w:rPr>
        <w:t xml:space="preserve"> that</w:t>
      </w:r>
      <w:r w:rsidR="00A022D1" w:rsidRPr="001E728B">
        <w:rPr>
          <w:rFonts w:ascii="Times New Roman" w:hAnsi="Times New Roman"/>
          <w:sz w:val="24"/>
          <w:szCs w:val="24"/>
        </w:rPr>
        <w:t>,</w:t>
      </w:r>
      <w:r w:rsidR="00BF13E7" w:rsidRPr="001E728B">
        <w:rPr>
          <w:rFonts w:ascii="Times New Roman" w:hAnsi="Times New Roman"/>
          <w:sz w:val="24"/>
          <w:szCs w:val="24"/>
        </w:rPr>
        <w:t xml:space="preserve"> although </w:t>
      </w:r>
      <w:r w:rsidRPr="001E728B">
        <w:rPr>
          <w:rFonts w:ascii="Times New Roman" w:hAnsi="Times New Roman"/>
          <w:sz w:val="24"/>
          <w:szCs w:val="24"/>
        </w:rPr>
        <w:t xml:space="preserve">women are </w:t>
      </w:r>
      <w:r w:rsidR="001338B3" w:rsidRPr="001E728B">
        <w:rPr>
          <w:rFonts w:ascii="Times New Roman" w:hAnsi="Times New Roman"/>
          <w:sz w:val="24"/>
          <w:szCs w:val="24"/>
        </w:rPr>
        <w:t xml:space="preserve">generally </w:t>
      </w:r>
      <w:r w:rsidRPr="001E728B">
        <w:rPr>
          <w:rFonts w:ascii="Times New Roman" w:hAnsi="Times New Roman"/>
          <w:sz w:val="24"/>
          <w:szCs w:val="24"/>
        </w:rPr>
        <w:t>more engaged in education</w:t>
      </w:r>
      <w:r w:rsidR="00581AC0" w:rsidRPr="001E728B">
        <w:rPr>
          <w:rFonts w:ascii="Times New Roman" w:hAnsi="Times New Roman"/>
          <w:sz w:val="24"/>
          <w:szCs w:val="24"/>
        </w:rPr>
        <w:t>ally-relevant activities</w:t>
      </w:r>
      <w:r w:rsidRPr="001E728B">
        <w:rPr>
          <w:rFonts w:ascii="Times New Roman" w:hAnsi="Times New Roman"/>
          <w:sz w:val="24"/>
          <w:szCs w:val="24"/>
        </w:rPr>
        <w:t xml:space="preserve"> than men</w:t>
      </w:r>
      <w:r w:rsidR="007C5B7D" w:rsidRPr="001E728B">
        <w:rPr>
          <w:rFonts w:ascii="Times New Roman" w:hAnsi="Times New Roman"/>
          <w:sz w:val="24"/>
          <w:szCs w:val="24"/>
        </w:rPr>
        <w:t xml:space="preserve"> </w:t>
      </w:r>
      <w:r w:rsidR="00A01A4D" w:rsidRPr="001E728B">
        <w:rPr>
          <w:rFonts w:ascii="Times New Roman" w:hAnsi="Times New Roman"/>
          <w:sz w:val="24"/>
          <w:szCs w:val="24"/>
        </w:rPr>
        <w:t xml:space="preserve">during </w:t>
      </w:r>
      <w:r w:rsidR="00F22857" w:rsidRPr="001E728B">
        <w:rPr>
          <w:rFonts w:ascii="Times New Roman" w:hAnsi="Times New Roman"/>
          <w:sz w:val="24"/>
          <w:szCs w:val="24"/>
        </w:rPr>
        <w:t xml:space="preserve">their </w:t>
      </w:r>
      <w:r w:rsidR="00A01A4D" w:rsidRPr="001E728B">
        <w:rPr>
          <w:rFonts w:ascii="Times New Roman" w:hAnsi="Times New Roman"/>
          <w:sz w:val="24"/>
          <w:szCs w:val="24"/>
        </w:rPr>
        <w:t xml:space="preserve">college years </w:t>
      </w:r>
      <w:r w:rsidR="007C5B7D" w:rsidRPr="001E728B">
        <w:rPr>
          <w:rFonts w:ascii="Times New Roman" w:hAnsi="Times New Roman"/>
          <w:sz w:val="24"/>
          <w:szCs w:val="24"/>
        </w:rPr>
        <w:lastRenderedPageBreak/>
        <w:t xml:space="preserve">(see DiPrete </w:t>
      </w:r>
      <w:r w:rsidR="00FF7C10" w:rsidRPr="001E728B">
        <w:rPr>
          <w:rFonts w:ascii="Times New Roman" w:hAnsi="Times New Roman"/>
          <w:sz w:val="24"/>
          <w:szCs w:val="24"/>
        </w:rPr>
        <w:t>&amp;</w:t>
      </w:r>
      <w:r w:rsidR="007C5B7D" w:rsidRPr="001E728B">
        <w:rPr>
          <w:rFonts w:ascii="Times New Roman" w:hAnsi="Times New Roman"/>
          <w:sz w:val="24"/>
          <w:szCs w:val="24"/>
        </w:rPr>
        <w:t xml:space="preserve"> Buchmann</w:t>
      </w:r>
      <w:r w:rsidR="007B6164" w:rsidRPr="001E728B">
        <w:rPr>
          <w:rFonts w:ascii="Times New Roman" w:hAnsi="Times New Roman"/>
          <w:sz w:val="24"/>
          <w:szCs w:val="24"/>
        </w:rPr>
        <w:t>,</w:t>
      </w:r>
      <w:r w:rsidR="007C5B7D" w:rsidRPr="001E728B">
        <w:rPr>
          <w:rFonts w:ascii="Times New Roman" w:hAnsi="Times New Roman"/>
          <w:sz w:val="24"/>
          <w:szCs w:val="24"/>
        </w:rPr>
        <w:t xml:space="preserve"> 201</w:t>
      </w:r>
      <w:r w:rsidR="00ED206A" w:rsidRPr="001E728B">
        <w:rPr>
          <w:rFonts w:ascii="Times New Roman" w:hAnsi="Times New Roman"/>
          <w:sz w:val="24"/>
          <w:szCs w:val="24"/>
        </w:rPr>
        <w:t>3</w:t>
      </w:r>
      <w:r w:rsidR="007C5B7D" w:rsidRPr="001E728B">
        <w:rPr>
          <w:rFonts w:ascii="Times New Roman" w:hAnsi="Times New Roman"/>
          <w:sz w:val="24"/>
          <w:szCs w:val="24"/>
        </w:rPr>
        <w:t>)</w:t>
      </w:r>
      <w:r w:rsidR="00A01A4D" w:rsidRPr="001E728B">
        <w:rPr>
          <w:rFonts w:ascii="Times New Roman" w:hAnsi="Times New Roman"/>
          <w:sz w:val="24"/>
          <w:szCs w:val="24"/>
        </w:rPr>
        <w:t>,</w:t>
      </w:r>
      <w:r w:rsidR="00262C0C" w:rsidRPr="001E728B">
        <w:rPr>
          <w:rFonts w:ascii="Times New Roman" w:hAnsi="Times New Roman"/>
          <w:sz w:val="24"/>
          <w:szCs w:val="24"/>
        </w:rPr>
        <w:t xml:space="preserve"> </w:t>
      </w:r>
      <w:r w:rsidR="00BF13E7" w:rsidRPr="001E728B">
        <w:rPr>
          <w:rFonts w:ascii="Times New Roman" w:hAnsi="Times New Roman"/>
          <w:sz w:val="24"/>
          <w:szCs w:val="24"/>
        </w:rPr>
        <w:t xml:space="preserve">the types of </w:t>
      </w:r>
      <w:r w:rsidR="001338B3" w:rsidRPr="001E728B">
        <w:rPr>
          <w:rFonts w:ascii="Times New Roman" w:hAnsi="Times New Roman"/>
          <w:sz w:val="24"/>
          <w:szCs w:val="24"/>
        </w:rPr>
        <w:t>opportunities</w:t>
      </w:r>
      <w:r w:rsidR="00BF13E7" w:rsidRPr="001E728B">
        <w:rPr>
          <w:rFonts w:ascii="Times New Roman" w:hAnsi="Times New Roman"/>
          <w:sz w:val="24"/>
          <w:szCs w:val="24"/>
        </w:rPr>
        <w:t xml:space="preserve"> and activities </w:t>
      </w:r>
      <w:r w:rsidR="00A022D1" w:rsidRPr="001E728B">
        <w:rPr>
          <w:rFonts w:ascii="Times New Roman" w:hAnsi="Times New Roman"/>
          <w:sz w:val="24"/>
          <w:szCs w:val="24"/>
        </w:rPr>
        <w:t xml:space="preserve">in which they participate </w:t>
      </w:r>
      <w:r w:rsidR="00BF13E7" w:rsidRPr="001E728B">
        <w:rPr>
          <w:rFonts w:ascii="Times New Roman" w:hAnsi="Times New Roman"/>
          <w:sz w:val="24"/>
          <w:szCs w:val="24"/>
        </w:rPr>
        <w:t>may be gendered</w:t>
      </w:r>
      <w:r w:rsidR="001B7AEC" w:rsidRPr="001E728B">
        <w:rPr>
          <w:rFonts w:ascii="Times New Roman" w:hAnsi="Times New Roman"/>
          <w:sz w:val="24"/>
          <w:szCs w:val="24"/>
        </w:rPr>
        <w:t xml:space="preserve"> even</w:t>
      </w:r>
      <w:r w:rsidR="007C5B7D" w:rsidRPr="001E728B">
        <w:rPr>
          <w:rFonts w:ascii="Times New Roman" w:hAnsi="Times New Roman"/>
          <w:sz w:val="24"/>
          <w:szCs w:val="24"/>
        </w:rPr>
        <w:t xml:space="preserve"> outside </w:t>
      </w:r>
      <w:r w:rsidR="00134B2F" w:rsidRPr="001E728B">
        <w:rPr>
          <w:rFonts w:ascii="Times New Roman" w:hAnsi="Times New Roman"/>
          <w:sz w:val="24"/>
          <w:szCs w:val="24"/>
        </w:rPr>
        <w:t xml:space="preserve">of </w:t>
      </w:r>
      <w:r w:rsidR="00262C0C" w:rsidRPr="001E728B">
        <w:rPr>
          <w:rFonts w:ascii="Times New Roman" w:hAnsi="Times New Roman"/>
          <w:sz w:val="24"/>
          <w:szCs w:val="24"/>
        </w:rPr>
        <w:t>the classroom</w:t>
      </w:r>
      <w:r w:rsidRPr="001E728B">
        <w:rPr>
          <w:rFonts w:ascii="Times New Roman" w:hAnsi="Times New Roman"/>
          <w:sz w:val="24"/>
          <w:szCs w:val="24"/>
        </w:rPr>
        <w:t xml:space="preserve">.  </w:t>
      </w:r>
    </w:p>
    <w:p w14:paraId="30AD8758" w14:textId="71B51C9A" w:rsidR="00AD0AB6" w:rsidRPr="001E728B" w:rsidRDefault="00A45787" w:rsidP="00AD0AB6">
      <w:pPr>
        <w:spacing w:line="480" w:lineRule="auto"/>
        <w:ind w:firstLine="720"/>
        <w:contextualSpacing/>
        <w:rPr>
          <w:rFonts w:ascii="Times New Roman" w:hAnsi="Times New Roman"/>
          <w:sz w:val="24"/>
          <w:szCs w:val="24"/>
        </w:rPr>
      </w:pPr>
      <w:r w:rsidRPr="001E728B">
        <w:rPr>
          <w:rFonts w:ascii="Times New Roman" w:hAnsi="Times New Roman"/>
          <w:sz w:val="24"/>
          <w:szCs w:val="24"/>
        </w:rPr>
        <w:t>In general,</w:t>
      </w:r>
      <w:r w:rsidR="001B4D29" w:rsidRPr="001E728B">
        <w:rPr>
          <w:rFonts w:ascii="Times New Roman" w:hAnsi="Times New Roman"/>
          <w:sz w:val="24"/>
          <w:szCs w:val="24"/>
        </w:rPr>
        <w:t xml:space="preserve"> </w:t>
      </w:r>
      <w:r w:rsidR="00417948" w:rsidRPr="001E728B">
        <w:rPr>
          <w:rFonts w:ascii="Times New Roman" w:hAnsi="Times New Roman"/>
          <w:sz w:val="24"/>
          <w:szCs w:val="24"/>
        </w:rPr>
        <w:t xml:space="preserve">African </w:t>
      </w:r>
      <w:r w:rsidRPr="001E728B">
        <w:rPr>
          <w:rFonts w:ascii="Times New Roman" w:hAnsi="Times New Roman"/>
          <w:sz w:val="24"/>
          <w:szCs w:val="24"/>
        </w:rPr>
        <w:t xml:space="preserve">Americans and Latino/Hispanic </w:t>
      </w:r>
      <w:r w:rsidR="00070518" w:rsidRPr="001E728B">
        <w:rPr>
          <w:rFonts w:ascii="Times New Roman" w:hAnsi="Times New Roman"/>
          <w:sz w:val="24"/>
          <w:szCs w:val="24"/>
        </w:rPr>
        <w:t xml:space="preserve">students </w:t>
      </w:r>
      <w:r w:rsidRPr="001E728B">
        <w:rPr>
          <w:rFonts w:ascii="Times New Roman" w:hAnsi="Times New Roman"/>
          <w:sz w:val="24"/>
          <w:szCs w:val="24"/>
        </w:rPr>
        <w:t>were more likely than their White peers to engage co-curricular activities</w:t>
      </w:r>
      <w:r w:rsidR="003C4A5A" w:rsidRPr="001E728B">
        <w:rPr>
          <w:rFonts w:ascii="Times New Roman" w:hAnsi="Times New Roman"/>
          <w:sz w:val="24"/>
          <w:szCs w:val="24"/>
        </w:rPr>
        <w:t xml:space="preserve"> at these large research universities</w:t>
      </w:r>
      <w:r w:rsidRPr="001E728B">
        <w:rPr>
          <w:rFonts w:ascii="Times New Roman" w:hAnsi="Times New Roman"/>
          <w:sz w:val="24"/>
          <w:szCs w:val="24"/>
        </w:rPr>
        <w:t>.</w:t>
      </w:r>
      <w:r w:rsidR="006F4CD2" w:rsidRPr="001E728B">
        <w:rPr>
          <w:rFonts w:ascii="Times New Roman" w:hAnsi="Times New Roman"/>
          <w:sz w:val="24"/>
          <w:szCs w:val="24"/>
        </w:rPr>
        <w:t xml:space="preserve"> </w:t>
      </w:r>
      <w:r w:rsidR="008A273A">
        <w:rPr>
          <w:rFonts w:ascii="Times New Roman" w:hAnsi="Times New Roman"/>
          <w:sz w:val="24"/>
          <w:szCs w:val="24"/>
        </w:rPr>
        <w:t xml:space="preserve"> </w:t>
      </w:r>
      <w:r w:rsidR="006F4CD2" w:rsidRPr="001E728B">
        <w:rPr>
          <w:rFonts w:ascii="Times New Roman" w:hAnsi="Times New Roman"/>
          <w:sz w:val="24"/>
          <w:szCs w:val="24"/>
        </w:rPr>
        <w:t xml:space="preserve">However, there are several notable exceptions. </w:t>
      </w:r>
      <w:r w:rsidR="008A273A">
        <w:rPr>
          <w:rFonts w:ascii="Times New Roman" w:hAnsi="Times New Roman"/>
          <w:sz w:val="24"/>
          <w:szCs w:val="24"/>
        </w:rPr>
        <w:t xml:space="preserve"> </w:t>
      </w:r>
      <w:r w:rsidR="006F4CD2" w:rsidRPr="001E728B">
        <w:rPr>
          <w:rFonts w:ascii="Times New Roman" w:hAnsi="Times New Roman"/>
          <w:sz w:val="24"/>
          <w:szCs w:val="24"/>
        </w:rPr>
        <w:t>The odds that African American students engaged in community organizing at least once or twice relative to never were 2</w:t>
      </w:r>
      <w:r w:rsidR="00F13058" w:rsidRPr="001E728B">
        <w:rPr>
          <w:rFonts w:ascii="Times New Roman" w:hAnsi="Times New Roman"/>
          <w:sz w:val="24"/>
          <w:szCs w:val="24"/>
        </w:rPr>
        <w:t>3</w:t>
      </w:r>
      <w:r w:rsidR="006F4CD2" w:rsidRPr="001E728B">
        <w:rPr>
          <w:rFonts w:ascii="Times New Roman" w:hAnsi="Times New Roman"/>
          <w:sz w:val="24"/>
          <w:szCs w:val="24"/>
        </w:rPr>
        <w:t xml:space="preserve">% lower than Whites. </w:t>
      </w:r>
      <w:r w:rsidR="008A273A">
        <w:rPr>
          <w:rFonts w:ascii="Times New Roman" w:hAnsi="Times New Roman"/>
          <w:sz w:val="24"/>
          <w:szCs w:val="24"/>
        </w:rPr>
        <w:t xml:space="preserve"> </w:t>
      </w:r>
      <w:r w:rsidR="006F4CD2" w:rsidRPr="001E728B">
        <w:rPr>
          <w:rFonts w:ascii="Times New Roman" w:hAnsi="Times New Roman"/>
          <w:sz w:val="24"/>
          <w:szCs w:val="24"/>
        </w:rPr>
        <w:t>The odds of creating a website at least once or twice were 2</w:t>
      </w:r>
      <w:r w:rsidR="00070518" w:rsidRPr="001E728B">
        <w:rPr>
          <w:rFonts w:ascii="Times New Roman" w:hAnsi="Times New Roman"/>
          <w:sz w:val="24"/>
          <w:szCs w:val="24"/>
        </w:rPr>
        <w:t>2</w:t>
      </w:r>
      <w:r w:rsidR="006F4CD2" w:rsidRPr="001E728B">
        <w:rPr>
          <w:rFonts w:ascii="Times New Roman" w:hAnsi="Times New Roman"/>
          <w:sz w:val="24"/>
          <w:szCs w:val="24"/>
        </w:rPr>
        <w:t>% lower for Latino/Hispanic students than Whites</w:t>
      </w:r>
      <w:r w:rsidR="003C4A5A" w:rsidRPr="001E728B">
        <w:rPr>
          <w:rFonts w:ascii="Times New Roman" w:hAnsi="Times New Roman"/>
          <w:sz w:val="24"/>
          <w:szCs w:val="24"/>
        </w:rPr>
        <w:t>,</w:t>
      </w:r>
      <w:r w:rsidR="006F4CD2" w:rsidRPr="001E728B">
        <w:rPr>
          <w:rFonts w:ascii="Times New Roman" w:hAnsi="Times New Roman"/>
          <w:sz w:val="24"/>
          <w:szCs w:val="24"/>
        </w:rPr>
        <w:t xml:space="preserve"> and </w:t>
      </w:r>
      <w:r w:rsidR="00070518" w:rsidRPr="001E728B">
        <w:rPr>
          <w:rFonts w:ascii="Times New Roman" w:hAnsi="Times New Roman"/>
          <w:sz w:val="24"/>
          <w:szCs w:val="24"/>
        </w:rPr>
        <w:t>37</w:t>
      </w:r>
      <w:r w:rsidR="006F4CD2" w:rsidRPr="001E728B">
        <w:rPr>
          <w:rFonts w:ascii="Times New Roman" w:hAnsi="Times New Roman"/>
          <w:sz w:val="24"/>
          <w:szCs w:val="24"/>
        </w:rPr>
        <w:t xml:space="preserve">% lower in the odds than White students of mediating a dispute three or more times. </w:t>
      </w:r>
      <w:r w:rsidR="008A273A">
        <w:rPr>
          <w:rFonts w:ascii="Times New Roman" w:hAnsi="Times New Roman"/>
          <w:sz w:val="24"/>
          <w:szCs w:val="24"/>
        </w:rPr>
        <w:t xml:space="preserve"> </w:t>
      </w:r>
      <w:r w:rsidR="009C29FE" w:rsidRPr="001E728B">
        <w:rPr>
          <w:rFonts w:ascii="Times New Roman" w:hAnsi="Times New Roman"/>
          <w:sz w:val="24"/>
          <w:szCs w:val="24"/>
        </w:rPr>
        <w:t>Within all models, the likelihood ratio chi squared test was highly significant, suggesting</w:t>
      </w:r>
      <w:r w:rsidR="00AF622B">
        <w:rPr>
          <w:rFonts w:ascii="Times New Roman" w:hAnsi="Times New Roman"/>
          <w:sz w:val="24"/>
          <w:szCs w:val="24"/>
        </w:rPr>
        <w:t xml:space="preserve"> that the model as a whole fits the data better than a null model.</w:t>
      </w:r>
    </w:p>
    <w:p w14:paraId="1757E75E" w14:textId="174A6841" w:rsidR="008322C4" w:rsidRPr="001E728B" w:rsidRDefault="003779CB" w:rsidP="00AD0AB6">
      <w:pPr>
        <w:spacing w:line="480" w:lineRule="auto"/>
        <w:ind w:left="3600" w:firstLine="720"/>
        <w:contextualSpacing/>
        <w:rPr>
          <w:rFonts w:ascii="Times New Roman" w:hAnsi="Times New Roman"/>
          <w:sz w:val="24"/>
          <w:szCs w:val="24"/>
        </w:rPr>
      </w:pPr>
      <w:r>
        <w:rPr>
          <w:rFonts w:ascii="Times New Roman" w:hAnsi="Times New Roman" w:cs="Times New Roman"/>
          <w:b/>
          <w:sz w:val="24"/>
          <w:szCs w:val="24"/>
        </w:rPr>
        <w:t>Discussion</w:t>
      </w:r>
    </w:p>
    <w:p w14:paraId="19A500BC" w14:textId="740CF738" w:rsidR="00BD1466" w:rsidRPr="001E728B" w:rsidRDefault="00900F4A" w:rsidP="00C40A5F">
      <w:pPr>
        <w:spacing w:line="480" w:lineRule="auto"/>
        <w:ind w:firstLine="720"/>
        <w:contextualSpacing/>
        <w:rPr>
          <w:rFonts w:ascii="Times New Roman" w:hAnsi="Times New Roman" w:cs="Times New Roman"/>
          <w:sz w:val="24"/>
          <w:szCs w:val="24"/>
        </w:rPr>
      </w:pPr>
      <w:r w:rsidRPr="001E728B">
        <w:rPr>
          <w:rFonts w:ascii="Times New Roman" w:hAnsi="Times New Roman" w:cs="Times New Roman"/>
          <w:sz w:val="24"/>
          <w:szCs w:val="24"/>
        </w:rPr>
        <w:t xml:space="preserve">Student clubs and organizations are important features of college and university environments for undergraduates, and investigations of their impact on student learning experiences are therefore warranted. </w:t>
      </w:r>
      <w:r w:rsidR="008A273A">
        <w:rPr>
          <w:rFonts w:ascii="Times New Roman" w:hAnsi="Times New Roman" w:cs="Times New Roman"/>
          <w:sz w:val="24"/>
          <w:szCs w:val="24"/>
        </w:rPr>
        <w:t xml:space="preserve"> </w:t>
      </w:r>
      <w:r w:rsidR="00CE2BAE" w:rsidRPr="001E728B">
        <w:rPr>
          <w:rFonts w:ascii="Times New Roman" w:hAnsi="Times New Roman" w:cs="Times New Roman"/>
          <w:sz w:val="24"/>
          <w:szCs w:val="24"/>
        </w:rPr>
        <w:t xml:space="preserve">On large university campuses, most students are members of at least one student club or organization and engaged members spend several hours a week interacting and working with others on organizational activities. </w:t>
      </w:r>
      <w:r w:rsidR="008A273A">
        <w:rPr>
          <w:rFonts w:ascii="Times New Roman" w:hAnsi="Times New Roman" w:cs="Times New Roman"/>
          <w:sz w:val="24"/>
          <w:szCs w:val="24"/>
        </w:rPr>
        <w:t xml:space="preserve"> </w:t>
      </w:r>
      <w:r w:rsidR="008A2C07">
        <w:rPr>
          <w:rFonts w:ascii="Times New Roman" w:hAnsi="Times New Roman" w:cs="Times New Roman"/>
          <w:sz w:val="24"/>
          <w:szCs w:val="24"/>
        </w:rPr>
        <w:t>P</w:t>
      </w:r>
      <w:r w:rsidR="00665984" w:rsidRPr="001E728B">
        <w:rPr>
          <w:rFonts w:ascii="Times New Roman" w:hAnsi="Times New Roman" w:cs="Times New Roman"/>
          <w:sz w:val="24"/>
          <w:szCs w:val="24"/>
        </w:rPr>
        <w:t xml:space="preserve">revious research has focused on </w:t>
      </w:r>
      <w:r w:rsidR="008A2C07">
        <w:rPr>
          <w:rFonts w:ascii="Times New Roman" w:hAnsi="Times New Roman" w:cs="Times New Roman"/>
          <w:sz w:val="24"/>
          <w:szCs w:val="24"/>
        </w:rPr>
        <w:t xml:space="preserve">the </w:t>
      </w:r>
      <w:r w:rsidR="00665984" w:rsidRPr="001E728B">
        <w:rPr>
          <w:rFonts w:ascii="Times New Roman" w:hAnsi="Times New Roman" w:cs="Times New Roman"/>
          <w:sz w:val="24"/>
          <w:szCs w:val="24"/>
        </w:rPr>
        <w:t xml:space="preserve">generic benefits of co-curricular engagements and has reached diverse conclusions about the relationship between co-curricular involvements and academic outcomes. </w:t>
      </w:r>
      <w:r w:rsidR="008A273A">
        <w:rPr>
          <w:rFonts w:ascii="Times New Roman" w:hAnsi="Times New Roman" w:cs="Times New Roman"/>
          <w:sz w:val="24"/>
          <w:szCs w:val="24"/>
        </w:rPr>
        <w:t xml:space="preserve"> </w:t>
      </w:r>
      <w:r w:rsidR="008A2C07">
        <w:rPr>
          <w:rFonts w:ascii="Times New Roman" w:hAnsi="Times New Roman" w:cs="Times New Roman"/>
          <w:sz w:val="24"/>
          <w:szCs w:val="24"/>
        </w:rPr>
        <w:t>C</w:t>
      </w:r>
      <w:r w:rsidR="00665984" w:rsidRPr="001E728B">
        <w:rPr>
          <w:rFonts w:ascii="Times New Roman" w:hAnsi="Times New Roman" w:cs="Times New Roman"/>
          <w:sz w:val="24"/>
          <w:szCs w:val="24"/>
        </w:rPr>
        <w:t xml:space="preserve">ompared to this previous research, we have investigated the specific activities students report experiencing through their participation in student clubs and organizations. </w:t>
      </w:r>
      <w:r w:rsidR="008A273A">
        <w:rPr>
          <w:rFonts w:ascii="Times New Roman" w:hAnsi="Times New Roman" w:cs="Times New Roman"/>
          <w:sz w:val="24"/>
          <w:szCs w:val="24"/>
        </w:rPr>
        <w:t xml:space="preserve"> </w:t>
      </w:r>
      <w:r w:rsidR="00665984" w:rsidRPr="001E728B">
        <w:rPr>
          <w:rFonts w:ascii="Times New Roman" w:hAnsi="Times New Roman" w:cs="Times New Roman"/>
          <w:sz w:val="24"/>
          <w:szCs w:val="24"/>
        </w:rPr>
        <w:t xml:space="preserve">In doing so, we provide more textured data and analysis over the </w:t>
      </w:r>
      <w:r w:rsidR="00522E07" w:rsidRPr="001E728B">
        <w:rPr>
          <w:rFonts w:ascii="Times New Roman" w:hAnsi="Times New Roman" w:cs="Times New Roman"/>
          <w:sz w:val="24"/>
          <w:szCs w:val="24"/>
        </w:rPr>
        <w:t xml:space="preserve">frequency of </w:t>
      </w:r>
      <w:r w:rsidR="00665984" w:rsidRPr="001E728B">
        <w:rPr>
          <w:rFonts w:ascii="Times New Roman" w:hAnsi="Times New Roman" w:cs="Times New Roman"/>
          <w:sz w:val="24"/>
          <w:szCs w:val="24"/>
        </w:rPr>
        <w:t xml:space="preserve">concrete </w:t>
      </w:r>
      <w:r w:rsidR="00522E07" w:rsidRPr="001E728B">
        <w:rPr>
          <w:rFonts w:ascii="Times New Roman" w:hAnsi="Times New Roman" w:cs="Times New Roman"/>
          <w:sz w:val="24"/>
          <w:szCs w:val="24"/>
        </w:rPr>
        <w:t xml:space="preserve">experiences and the types of students who do and do not tend to have them.  </w:t>
      </w:r>
      <w:r w:rsidR="00431895" w:rsidRPr="001E728B">
        <w:rPr>
          <w:rFonts w:ascii="Times New Roman" w:hAnsi="Times New Roman" w:cs="Times New Roman"/>
          <w:sz w:val="24"/>
          <w:szCs w:val="24"/>
        </w:rPr>
        <w:t xml:space="preserve"> </w:t>
      </w:r>
      <w:r w:rsidR="00C179B8" w:rsidRPr="001E728B">
        <w:rPr>
          <w:rFonts w:ascii="Times New Roman" w:hAnsi="Times New Roman" w:cs="Times New Roman"/>
          <w:sz w:val="24"/>
          <w:szCs w:val="24"/>
        </w:rPr>
        <w:t xml:space="preserve"> </w:t>
      </w:r>
    </w:p>
    <w:p w14:paraId="158A9863" w14:textId="1511F499" w:rsidR="00C40A5F" w:rsidRPr="001E728B" w:rsidRDefault="00070518" w:rsidP="00C14F95">
      <w:pPr>
        <w:spacing w:line="480" w:lineRule="auto"/>
        <w:ind w:firstLine="720"/>
        <w:contextualSpacing/>
        <w:rPr>
          <w:rFonts w:ascii="Times New Roman" w:hAnsi="Times New Roman" w:cs="Times New Roman"/>
          <w:sz w:val="24"/>
          <w:szCs w:val="24"/>
        </w:rPr>
      </w:pPr>
      <w:r w:rsidRPr="001E728B">
        <w:rPr>
          <w:rFonts w:ascii="Times New Roman" w:hAnsi="Times New Roman" w:cs="Times New Roman"/>
          <w:sz w:val="24"/>
          <w:szCs w:val="24"/>
        </w:rPr>
        <w:lastRenderedPageBreak/>
        <w:t xml:space="preserve">We find that students engage in a number of </w:t>
      </w:r>
      <w:r w:rsidR="00C14F95" w:rsidRPr="001E728B">
        <w:rPr>
          <w:rFonts w:ascii="Times New Roman" w:hAnsi="Times New Roman" w:cs="Times New Roman"/>
          <w:sz w:val="24"/>
          <w:szCs w:val="24"/>
        </w:rPr>
        <w:t>different skill sets</w:t>
      </w:r>
      <w:r w:rsidRPr="001E728B">
        <w:rPr>
          <w:rFonts w:ascii="Times New Roman" w:hAnsi="Times New Roman" w:cs="Times New Roman"/>
          <w:sz w:val="24"/>
          <w:szCs w:val="24"/>
        </w:rPr>
        <w:t xml:space="preserve"> within co-curricular environments</w:t>
      </w:r>
      <w:r w:rsidR="00E3066C" w:rsidRPr="001E728B">
        <w:rPr>
          <w:rFonts w:ascii="Times New Roman" w:hAnsi="Times New Roman" w:cs="Times New Roman"/>
          <w:sz w:val="24"/>
          <w:szCs w:val="24"/>
        </w:rPr>
        <w:t>.</w:t>
      </w:r>
      <w:r w:rsidR="006A3EB0">
        <w:rPr>
          <w:rFonts w:ascii="Times New Roman" w:hAnsi="Times New Roman" w:cs="Times New Roman"/>
          <w:sz w:val="24"/>
          <w:szCs w:val="24"/>
        </w:rPr>
        <w:t xml:space="preserve">  O</w:t>
      </w:r>
      <w:r w:rsidR="00431895" w:rsidRPr="001E728B">
        <w:rPr>
          <w:rFonts w:ascii="Times New Roman" w:hAnsi="Times New Roman" w:cs="Times New Roman"/>
          <w:sz w:val="24"/>
          <w:szCs w:val="24"/>
        </w:rPr>
        <w:t>ne-</w:t>
      </w:r>
      <w:r w:rsidR="00B10B1E" w:rsidRPr="001E728B">
        <w:rPr>
          <w:rFonts w:ascii="Times New Roman" w:hAnsi="Times New Roman" w:cs="Times New Roman"/>
          <w:sz w:val="24"/>
          <w:szCs w:val="24"/>
        </w:rPr>
        <w:t>fifth</w:t>
      </w:r>
      <w:r w:rsidR="00BB1AA7" w:rsidRPr="001E728B">
        <w:rPr>
          <w:rFonts w:ascii="Times New Roman" w:hAnsi="Times New Roman" w:cs="Times New Roman"/>
          <w:sz w:val="24"/>
          <w:szCs w:val="24"/>
        </w:rPr>
        <w:t xml:space="preserve"> or more of respondents reported having had experiences in</w:t>
      </w:r>
      <w:r w:rsidR="005E2095" w:rsidRPr="001E728B">
        <w:rPr>
          <w:rFonts w:ascii="Times New Roman" w:hAnsi="Times New Roman" w:cs="Times New Roman"/>
          <w:sz w:val="24"/>
          <w:szCs w:val="24"/>
        </w:rPr>
        <w:t xml:space="preserve"> planning and promoting events, recruiting new members,</w:t>
      </w:r>
      <w:r w:rsidR="00921CAD" w:rsidRPr="001E728B">
        <w:rPr>
          <w:rFonts w:ascii="Times New Roman" w:hAnsi="Times New Roman" w:cs="Times New Roman"/>
          <w:sz w:val="24"/>
          <w:szCs w:val="24"/>
        </w:rPr>
        <w:t xml:space="preserve"> facilitating discussions</w:t>
      </w:r>
      <w:r w:rsidR="00040B3D" w:rsidRPr="001E728B">
        <w:rPr>
          <w:rFonts w:ascii="Times New Roman" w:hAnsi="Times New Roman" w:cs="Times New Roman"/>
          <w:sz w:val="24"/>
          <w:szCs w:val="24"/>
        </w:rPr>
        <w:t>, and making presentations that required research</w:t>
      </w:r>
      <w:r w:rsidR="00921CAD" w:rsidRPr="001E728B">
        <w:rPr>
          <w:rFonts w:ascii="Times New Roman" w:hAnsi="Times New Roman" w:cs="Times New Roman"/>
          <w:sz w:val="24"/>
          <w:szCs w:val="24"/>
        </w:rPr>
        <w:t xml:space="preserve"> </w:t>
      </w:r>
      <w:r w:rsidR="00BB1AA7" w:rsidRPr="001E728B">
        <w:rPr>
          <w:rFonts w:ascii="Times New Roman" w:hAnsi="Times New Roman" w:cs="Times New Roman"/>
          <w:sz w:val="24"/>
          <w:szCs w:val="24"/>
        </w:rPr>
        <w:t>three or more times while in college</w:t>
      </w:r>
      <w:r w:rsidR="008A6708" w:rsidRPr="001E728B">
        <w:rPr>
          <w:rFonts w:ascii="Times New Roman" w:hAnsi="Times New Roman" w:cs="Times New Roman"/>
          <w:sz w:val="24"/>
          <w:szCs w:val="24"/>
        </w:rPr>
        <w:t xml:space="preserve"> due to their club memberships</w:t>
      </w:r>
      <w:r w:rsidR="00007692" w:rsidRPr="001E728B">
        <w:rPr>
          <w:rFonts w:ascii="Times New Roman" w:hAnsi="Times New Roman" w:cs="Times New Roman"/>
          <w:sz w:val="24"/>
          <w:szCs w:val="24"/>
        </w:rPr>
        <w:t>.</w:t>
      </w:r>
      <w:r w:rsidR="00BB1AA7" w:rsidRPr="001E728B">
        <w:rPr>
          <w:rFonts w:ascii="Times New Roman" w:hAnsi="Times New Roman" w:cs="Times New Roman"/>
          <w:sz w:val="24"/>
          <w:szCs w:val="24"/>
        </w:rPr>
        <w:t xml:space="preserve"> </w:t>
      </w:r>
      <w:r w:rsidR="008A273A">
        <w:rPr>
          <w:rFonts w:ascii="Times New Roman" w:hAnsi="Times New Roman" w:cs="Times New Roman"/>
          <w:sz w:val="24"/>
          <w:szCs w:val="24"/>
        </w:rPr>
        <w:t xml:space="preserve"> </w:t>
      </w:r>
      <w:r w:rsidR="005D2301" w:rsidRPr="001E728B">
        <w:rPr>
          <w:rFonts w:ascii="Times New Roman" w:hAnsi="Times New Roman" w:cs="Times New Roman"/>
          <w:sz w:val="24"/>
          <w:szCs w:val="24"/>
        </w:rPr>
        <w:t xml:space="preserve">These experiences have direct relevance to success in </w:t>
      </w:r>
      <w:r w:rsidR="00FD25DA" w:rsidRPr="001E728B">
        <w:rPr>
          <w:rFonts w:ascii="Times New Roman" w:hAnsi="Times New Roman" w:cs="Times New Roman"/>
          <w:sz w:val="24"/>
          <w:szCs w:val="24"/>
        </w:rPr>
        <w:t>the workforce and life after graduation</w:t>
      </w:r>
      <w:r w:rsidR="005D2301" w:rsidRPr="001E728B">
        <w:rPr>
          <w:rFonts w:ascii="Times New Roman" w:hAnsi="Times New Roman" w:cs="Times New Roman"/>
          <w:sz w:val="24"/>
          <w:szCs w:val="24"/>
        </w:rPr>
        <w:t xml:space="preserve">.  </w:t>
      </w:r>
      <w:r w:rsidRPr="001E728B">
        <w:rPr>
          <w:rFonts w:ascii="Times New Roman" w:hAnsi="Times New Roman" w:cs="Times New Roman"/>
          <w:sz w:val="24"/>
          <w:szCs w:val="24"/>
        </w:rPr>
        <w:t xml:space="preserve">Nevertheless, student </w:t>
      </w:r>
      <w:r w:rsidR="00AB065D" w:rsidRPr="001E728B">
        <w:rPr>
          <w:rFonts w:ascii="Times New Roman" w:hAnsi="Times New Roman" w:cs="Times New Roman"/>
          <w:sz w:val="24"/>
          <w:szCs w:val="24"/>
        </w:rPr>
        <w:t xml:space="preserve">technical and analytical </w:t>
      </w:r>
      <w:r w:rsidRPr="001E728B">
        <w:rPr>
          <w:rFonts w:ascii="Times New Roman" w:hAnsi="Times New Roman" w:cs="Times New Roman"/>
          <w:sz w:val="24"/>
          <w:szCs w:val="24"/>
        </w:rPr>
        <w:t xml:space="preserve">development through </w:t>
      </w:r>
      <w:r w:rsidR="00AB065D" w:rsidRPr="001E728B">
        <w:rPr>
          <w:rFonts w:ascii="Times New Roman" w:hAnsi="Times New Roman" w:cs="Times New Roman"/>
          <w:sz w:val="24"/>
          <w:szCs w:val="24"/>
        </w:rPr>
        <w:t xml:space="preserve">analyzing data and </w:t>
      </w:r>
      <w:r w:rsidR="00E3066C" w:rsidRPr="001E728B">
        <w:rPr>
          <w:rFonts w:ascii="Times New Roman" w:hAnsi="Times New Roman" w:cs="Times New Roman"/>
          <w:sz w:val="24"/>
          <w:szCs w:val="24"/>
        </w:rPr>
        <w:t>creating web designs were less common in co-curricular environments.  Moving forward, s</w:t>
      </w:r>
      <w:r w:rsidR="007772ED" w:rsidRPr="001E728B">
        <w:rPr>
          <w:rFonts w:ascii="Times New Roman" w:hAnsi="Times New Roman" w:cs="Times New Roman"/>
          <w:sz w:val="24"/>
          <w:szCs w:val="24"/>
        </w:rPr>
        <w:t xml:space="preserve">tudent </w:t>
      </w:r>
      <w:r w:rsidR="005A26FD" w:rsidRPr="001E728B">
        <w:rPr>
          <w:rFonts w:ascii="Times New Roman" w:hAnsi="Times New Roman" w:cs="Times New Roman"/>
          <w:sz w:val="24"/>
          <w:szCs w:val="24"/>
        </w:rPr>
        <w:t>club</w:t>
      </w:r>
      <w:r w:rsidR="007772ED" w:rsidRPr="001E728B">
        <w:rPr>
          <w:rFonts w:ascii="Times New Roman" w:hAnsi="Times New Roman" w:cs="Times New Roman"/>
          <w:sz w:val="24"/>
          <w:szCs w:val="24"/>
        </w:rPr>
        <w:t>s</w:t>
      </w:r>
      <w:r w:rsidR="005A26FD" w:rsidRPr="001E728B">
        <w:rPr>
          <w:rFonts w:ascii="Times New Roman" w:hAnsi="Times New Roman" w:cs="Times New Roman"/>
          <w:sz w:val="24"/>
          <w:szCs w:val="24"/>
        </w:rPr>
        <w:t xml:space="preserve"> </w:t>
      </w:r>
      <w:r w:rsidR="00E3066C" w:rsidRPr="001E728B">
        <w:rPr>
          <w:rFonts w:ascii="Times New Roman" w:hAnsi="Times New Roman" w:cs="Times New Roman"/>
          <w:sz w:val="24"/>
          <w:szCs w:val="24"/>
        </w:rPr>
        <w:t>may</w:t>
      </w:r>
      <w:r w:rsidR="008A6708" w:rsidRPr="001E728B">
        <w:rPr>
          <w:rFonts w:ascii="Times New Roman" w:hAnsi="Times New Roman" w:cs="Times New Roman"/>
          <w:sz w:val="24"/>
          <w:szCs w:val="24"/>
        </w:rPr>
        <w:t xml:space="preserve"> </w:t>
      </w:r>
      <w:r w:rsidR="009738C5" w:rsidRPr="001E728B">
        <w:rPr>
          <w:rFonts w:ascii="Times New Roman" w:hAnsi="Times New Roman" w:cs="Times New Roman"/>
          <w:sz w:val="24"/>
          <w:szCs w:val="24"/>
        </w:rPr>
        <w:t>offer more opportunities for</w:t>
      </w:r>
      <w:r w:rsidR="005A26FD" w:rsidRPr="001E728B">
        <w:rPr>
          <w:rFonts w:ascii="Times New Roman" w:hAnsi="Times New Roman" w:cs="Times New Roman"/>
          <w:sz w:val="24"/>
          <w:szCs w:val="24"/>
        </w:rPr>
        <w:t xml:space="preserve"> </w:t>
      </w:r>
      <w:r w:rsidR="00E3066C" w:rsidRPr="001E728B">
        <w:rPr>
          <w:rFonts w:ascii="Times New Roman" w:hAnsi="Times New Roman" w:cs="Times New Roman"/>
          <w:sz w:val="24"/>
          <w:szCs w:val="24"/>
        </w:rPr>
        <w:t xml:space="preserve">developing skills that may facilitate entrepreneurship by fostering </w:t>
      </w:r>
      <w:r w:rsidR="005A26FD" w:rsidRPr="001E728B">
        <w:rPr>
          <w:rFonts w:ascii="Times New Roman" w:hAnsi="Times New Roman" w:cs="Times New Roman"/>
          <w:sz w:val="24"/>
          <w:szCs w:val="24"/>
        </w:rPr>
        <w:t>product de</w:t>
      </w:r>
      <w:r w:rsidR="00B30651" w:rsidRPr="001E728B">
        <w:rPr>
          <w:rFonts w:ascii="Times New Roman" w:hAnsi="Times New Roman" w:cs="Times New Roman"/>
          <w:sz w:val="24"/>
          <w:szCs w:val="24"/>
        </w:rPr>
        <w:t>velopment</w:t>
      </w:r>
      <w:r w:rsidR="005A26FD" w:rsidRPr="001E728B">
        <w:rPr>
          <w:rFonts w:ascii="Times New Roman" w:hAnsi="Times New Roman" w:cs="Times New Roman"/>
          <w:sz w:val="24"/>
          <w:szCs w:val="24"/>
        </w:rPr>
        <w:t xml:space="preserve">, artistic, and </w:t>
      </w:r>
      <w:r w:rsidR="008A6708" w:rsidRPr="001E728B">
        <w:rPr>
          <w:rFonts w:ascii="Times New Roman" w:hAnsi="Times New Roman" w:cs="Times New Roman"/>
          <w:sz w:val="24"/>
          <w:szCs w:val="24"/>
        </w:rPr>
        <w:t>legislative skills</w:t>
      </w:r>
      <w:r w:rsidR="00E3066C" w:rsidRPr="001E728B">
        <w:rPr>
          <w:rFonts w:ascii="Times New Roman" w:hAnsi="Times New Roman" w:cs="Times New Roman"/>
          <w:sz w:val="24"/>
          <w:szCs w:val="24"/>
        </w:rPr>
        <w:t xml:space="preserve">. </w:t>
      </w:r>
      <w:r w:rsidR="00C14F95" w:rsidRPr="001E728B">
        <w:rPr>
          <w:rFonts w:ascii="Times New Roman" w:hAnsi="Times New Roman" w:cs="Times New Roman"/>
          <w:sz w:val="24"/>
          <w:szCs w:val="24"/>
        </w:rPr>
        <w:t xml:space="preserve"> And while co-curricular environments </w:t>
      </w:r>
      <w:r w:rsidR="003B1F2D" w:rsidRPr="001E728B">
        <w:rPr>
          <w:rFonts w:ascii="Times New Roman" w:hAnsi="Times New Roman" w:cs="Times New Roman"/>
          <w:sz w:val="24"/>
          <w:szCs w:val="24"/>
        </w:rPr>
        <w:t>may</w:t>
      </w:r>
      <w:r w:rsidR="00C14F95" w:rsidRPr="001E728B">
        <w:rPr>
          <w:rFonts w:ascii="Times New Roman" w:hAnsi="Times New Roman" w:cs="Times New Roman"/>
          <w:sz w:val="24"/>
          <w:szCs w:val="24"/>
        </w:rPr>
        <w:t xml:space="preserve"> </w:t>
      </w:r>
      <w:r w:rsidR="003B1F2D" w:rsidRPr="001E728B">
        <w:rPr>
          <w:rFonts w:ascii="Times New Roman" w:hAnsi="Times New Roman" w:cs="Times New Roman"/>
          <w:sz w:val="24"/>
          <w:szCs w:val="24"/>
        </w:rPr>
        <w:t>unevenly develop</w:t>
      </w:r>
      <w:r w:rsidR="00C14F95" w:rsidRPr="001E728B">
        <w:rPr>
          <w:rFonts w:ascii="Times New Roman" w:hAnsi="Times New Roman" w:cs="Times New Roman"/>
          <w:sz w:val="24"/>
          <w:szCs w:val="24"/>
        </w:rPr>
        <w:t xml:space="preserve"> </w:t>
      </w:r>
      <w:r w:rsidR="003B1F2D" w:rsidRPr="001E728B">
        <w:rPr>
          <w:rFonts w:ascii="Times New Roman" w:hAnsi="Times New Roman" w:cs="Times New Roman"/>
          <w:sz w:val="24"/>
          <w:szCs w:val="24"/>
        </w:rPr>
        <w:t xml:space="preserve">diverse </w:t>
      </w:r>
      <w:r w:rsidR="00C14F95" w:rsidRPr="001E728B">
        <w:rPr>
          <w:rFonts w:ascii="Times New Roman" w:hAnsi="Times New Roman" w:cs="Times New Roman"/>
          <w:sz w:val="24"/>
          <w:szCs w:val="24"/>
        </w:rPr>
        <w:t xml:space="preserve">skill sets, respondents overwhelming hold positive views toward their student organization. </w:t>
      </w:r>
      <w:r w:rsidR="008A273A">
        <w:rPr>
          <w:rFonts w:ascii="Times New Roman" w:hAnsi="Times New Roman" w:cs="Times New Roman"/>
          <w:sz w:val="24"/>
          <w:szCs w:val="24"/>
        </w:rPr>
        <w:t xml:space="preserve"> </w:t>
      </w:r>
      <w:r w:rsidR="00C14F95" w:rsidRPr="001E728B">
        <w:rPr>
          <w:rFonts w:ascii="Times New Roman" w:hAnsi="Times New Roman" w:cs="Times New Roman"/>
          <w:sz w:val="24"/>
          <w:szCs w:val="24"/>
        </w:rPr>
        <w:t xml:space="preserve">The majority of respondents believe their participation in student organizations positively contributes to their personal development and overall experience in college. </w:t>
      </w:r>
    </w:p>
    <w:p w14:paraId="5979579E" w14:textId="47E04485" w:rsidR="00B13316" w:rsidRPr="001E728B" w:rsidRDefault="00C14F95" w:rsidP="00D95C32">
      <w:pPr>
        <w:spacing w:line="480" w:lineRule="auto"/>
        <w:ind w:firstLine="720"/>
        <w:contextualSpacing/>
        <w:rPr>
          <w:rFonts w:ascii="Times New Roman" w:hAnsi="Times New Roman" w:cs="Times New Roman"/>
          <w:sz w:val="24"/>
          <w:szCs w:val="24"/>
        </w:rPr>
      </w:pPr>
      <w:r w:rsidRPr="001E728B">
        <w:rPr>
          <w:rFonts w:ascii="Times New Roman" w:hAnsi="Times New Roman" w:cs="Times New Roman"/>
          <w:sz w:val="24"/>
          <w:szCs w:val="24"/>
        </w:rPr>
        <w:t xml:space="preserve">Second, we identify </w:t>
      </w:r>
      <w:r w:rsidR="005623BA" w:rsidRPr="001E728B">
        <w:rPr>
          <w:rFonts w:ascii="Times New Roman" w:hAnsi="Times New Roman" w:cs="Times New Roman"/>
          <w:sz w:val="24"/>
          <w:szCs w:val="24"/>
        </w:rPr>
        <w:t xml:space="preserve">the types </w:t>
      </w:r>
      <w:r w:rsidR="00B30651" w:rsidRPr="001E728B">
        <w:rPr>
          <w:rFonts w:ascii="Times New Roman" w:hAnsi="Times New Roman" w:cs="Times New Roman"/>
          <w:sz w:val="24"/>
          <w:szCs w:val="24"/>
        </w:rPr>
        <w:t>of</w:t>
      </w:r>
      <w:r w:rsidR="008F3B76" w:rsidRPr="001E728B">
        <w:rPr>
          <w:rFonts w:ascii="Times New Roman" w:hAnsi="Times New Roman" w:cs="Times New Roman"/>
          <w:sz w:val="24"/>
          <w:szCs w:val="24"/>
        </w:rPr>
        <w:t xml:space="preserve"> students who are more and less likely to take advantage of the learning opportunities associated with student clubs and organizations. </w:t>
      </w:r>
      <w:r w:rsidR="008A273A">
        <w:rPr>
          <w:rFonts w:ascii="Times New Roman" w:hAnsi="Times New Roman" w:cs="Times New Roman"/>
          <w:sz w:val="24"/>
          <w:szCs w:val="24"/>
        </w:rPr>
        <w:t xml:space="preserve"> </w:t>
      </w:r>
      <w:r w:rsidR="00017E47" w:rsidRPr="001E728B">
        <w:rPr>
          <w:rFonts w:ascii="Times New Roman" w:hAnsi="Times New Roman" w:cs="Times New Roman"/>
          <w:sz w:val="24"/>
          <w:szCs w:val="24"/>
        </w:rPr>
        <w:t xml:space="preserve">We find that </w:t>
      </w:r>
      <w:r w:rsidR="00E00F1C" w:rsidRPr="001E728B">
        <w:rPr>
          <w:rFonts w:ascii="Times New Roman" w:hAnsi="Times New Roman"/>
          <w:sz w:val="24"/>
          <w:szCs w:val="24"/>
        </w:rPr>
        <w:t xml:space="preserve">club and academic variables were the most consistent predictors of </w:t>
      </w:r>
      <w:r w:rsidR="003B1F2D" w:rsidRPr="001E728B">
        <w:rPr>
          <w:rFonts w:ascii="Times New Roman" w:hAnsi="Times New Roman"/>
          <w:sz w:val="24"/>
          <w:szCs w:val="24"/>
        </w:rPr>
        <w:t>engagement</w:t>
      </w:r>
      <w:r w:rsidR="00E00F1C" w:rsidRPr="001E728B">
        <w:rPr>
          <w:rFonts w:ascii="Times New Roman" w:hAnsi="Times New Roman"/>
          <w:sz w:val="24"/>
          <w:szCs w:val="24"/>
        </w:rPr>
        <w:t xml:space="preserve">. </w:t>
      </w:r>
      <w:r w:rsidR="008A273A">
        <w:rPr>
          <w:rFonts w:ascii="Times New Roman" w:hAnsi="Times New Roman"/>
          <w:sz w:val="24"/>
          <w:szCs w:val="24"/>
        </w:rPr>
        <w:t xml:space="preserve"> </w:t>
      </w:r>
      <w:r w:rsidR="00951FF4" w:rsidRPr="001E728B">
        <w:rPr>
          <w:rFonts w:ascii="Times New Roman" w:hAnsi="Times New Roman"/>
          <w:sz w:val="24"/>
          <w:szCs w:val="24"/>
        </w:rPr>
        <w:t>That is, o</w:t>
      </w:r>
      <w:r w:rsidR="00704B49" w:rsidRPr="001E728B">
        <w:rPr>
          <w:rFonts w:ascii="Times New Roman" w:hAnsi="Times New Roman" w:cs="Times New Roman"/>
          <w:sz w:val="24"/>
          <w:szCs w:val="24"/>
        </w:rPr>
        <w:t xml:space="preserve">fficers, students with high GPAs, </w:t>
      </w:r>
      <w:r w:rsidR="00AF6291" w:rsidRPr="001E728B">
        <w:rPr>
          <w:rFonts w:ascii="Times New Roman" w:hAnsi="Times New Roman" w:cs="Times New Roman"/>
          <w:sz w:val="24"/>
          <w:szCs w:val="24"/>
        </w:rPr>
        <w:t xml:space="preserve">and </w:t>
      </w:r>
      <w:r w:rsidR="00704B49" w:rsidRPr="001E728B">
        <w:rPr>
          <w:rFonts w:ascii="Times New Roman" w:hAnsi="Times New Roman" w:cs="Times New Roman"/>
          <w:sz w:val="24"/>
          <w:szCs w:val="24"/>
        </w:rPr>
        <w:t xml:space="preserve">students who spend a significant portion of their time in student organizations </w:t>
      </w:r>
      <w:r w:rsidR="00E00F1C" w:rsidRPr="001E728B">
        <w:rPr>
          <w:rFonts w:ascii="Times New Roman" w:hAnsi="Times New Roman" w:cs="Times New Roman"/>
          <w:sz w:val="24"/>
          <w:szCs w:val="24"/>
        </w:rPr>
        <w:t>were</w:t>
      </w:r>
      <w:r w:rsidR="00704B49" w:rsidRPr="001E728B">
        <w:rPr>
          <w:rFonts w:ascii="Times New Roman" w:hAnsi="Times New Roman" w:cs="Times New Roman"/>
          <w:sz w:val="24"/>
          <w:szCs w:val="24"/>
        </w:rPr>
        <w:t xml:space="preserve"> the most likely to engage </w:t>
      </w:r>
      <w:r w:rsidR="00C62AF4" w:rsidRPr="001E728B">
        <w:rPr>
          <w:rFonts w:ascii="Times New Roman" w:hAnsi="Times New Roman" w:cs="Times New Roman"/>
          <w:sz w:val="24"/>
          <w:szCs w:val="24"/>
        </w:rPr>
        <w:t xml:space="preserve">in </w:t>
      </w:r>
      <w:r w:rsidR="0076464F" w:rsidRPr="001E728B">
        <w:rPr>
          <w:rFonts w:ascii="Times New Roman" w:hAnsi="Times New Roman" w:cs="Times New Roman"/>
          <w:sz w:val="24"/>
          <w:szCs w:val="24"/>
        </w:rPr>
        <w:t>concrete skills such as promoting events and recruiting new members</w:t>
      </w:r>
      <w:r w:rsidR="00704B49" w:rsidRPr="001E728B">
        <w:rPr>
          <w:rFonts w:ascii="Times New Roman" w:hAnsi="Times New Roman" w:cs="Times New Roman"/>
          <w:sz w:val="24"/>
          <w:szCs w:val="24"/>
        </w:rPr>
        <w:t>.</w:t>
      </w:r>
      <w:r w:rsidR="00AF6291" w:rsidRPr="001E728B">
        <w:rPr>
          <w:rFonts w:ascii="Times New Roman" w:hAnsi="Times New Roman" w:cs="Times New Roman"/>
          <w:sz w:val="24"/>
          <w:szCs w:val="24"/>
        </w:rPr>
        <w:t xml:space="preserve"> </w:t>
      </w:r>
      <w:r w:rsidR="008A273A">
        <w:rPr>
          <w:rFonts w:ascii="Times New Roman" w:hAnsi="Times New Roman" w:cs="Times New Roman"/>
          <w:sz w:val="24"/>
          <w:szCs w:val="24"/>
        </w:rPr>
        <w:t xml:space="preserve"> </w:t>
      </w:r>
      <w:r w:rsidR="00AF6291" w:rsidRPr="001E728B">
        <w:rPr>
          <w:rFonts w:ascii="Times New Roman" w:hAnsi="Times New Roman" w:cs="Times New Roman"/>
          <w:sz w:val="24"/>
          <w:szCs w:val="24"/>
        </w:rPr>
        <w:t>We find that juniors and seniors were more likely to engage in higher frequencies of co-curricular activities than f</w:t>
      </w:r>
      <w:r w:rsidR="008A2C07">
        <w:rPr>
          <w:rFonts w:ascii="Times New Roman" w:hAnsi="Times New Roman" w:cs="Times New Roman"/>
          <w:sz w:val="24"/>
          <w:szCs w:val="24"/>
        </w:rPr>
        <w:t xml:space="preserve">irst year </w:t>
      </w:r>
      <w:r w:rsidR="00AF6291" w:rsidRPr="001E728B">
        <w:rPr>
          <w:rFonts w:ascii="Times New Roman" w:hAnsi="Times New Roman" w:cs="Times New Roman"/>
          <w:sz w:val="24"/>
          <w:szCs w:val="24"/>
        </w:rPr>
        <w:t>students</w:t>
      </w:r>
      <w:r w:rsidR="008A2C07">
        <w:rPr>
          <w:rFonts w:ascii="Times New Roman" w:hAnsi="Times New Roman" w:cs="Times New Roman"/>
          <w:sz w:val="24"/>
          <w:szCs w:val="24"/>
        </w:rPr>
        <w:t>. Prior research suggests th</w:t>
      </w:r>
      <w:r w:rsidR="00F200A5">
        <w:rPr>
          <w:rFonts w:ascii="Times New Roman" w:hAnsi="Times New Roman" w:cs="Times New Roman"/>
          <w:sz w:val="24"/>
          <w:szCs w:val="24"/>
        </w:rPr>
        <w:t xml:space="preserve">at </w:t>
      </w:r>
      <w:r w:rsidR="008A2C07">
        <w:rPr>
          <w:rFonts w:ascii="Times New Roman" w:hAnsi="Times New Roman" w:cs="Times New Roman"/>
          <w:sz w:val="24"/>
          <w:szCs w:val="24"/>
        </w:rPr>
        <w:t xml:space="preserve">students are more likely to join </w:t>
      </w:r>
      <w:r w:rsidR="00F200A5">
        <w:rPr>
          <w:rFonts w:ascii="Times New Roman" w:hAnsi="Times New Roman" w:cs="Times New Roman"/>
          <w:sz w:val="24"/>
          <w:szCs w:val="24"/>
        </w:rPr>
        <w:t xml:space="preserve">organizations </w:t>
      </w:r>
      <w:r w:rsidR="007122EA">
        <w:rPr>
          <w:rFonts w:ascii="Times New Roman" w:hAnsi="Times New Roman" w:cs="Times New Roman"/>
          <w:sz w:val="24"/>
          <w:szCs w:val="24"/>
        </w:rPr>
        <w:t xml:space="preserve">in their </w:t>
      </w:r>
      <w:r w:rsidR="00F200A5">
        <w:rPr>
          <w:rFonts w:ascii="Times New Roman" w:hAnsi="Times New Roman" w:cs="Times New Roman"/>
          <w:sz w:val="24"/>
          <w:szCs w:val="24"/>
        </w:rPr>
        <w:t xml:space="preserve">later </w:t>
      </w:r>
      <w:r w:rsidR="007122EA">
        <w:rPr>
          <w:rFonts w:ascii="Times New Roman" w:hAnsi="Times New Roman" w:cs="Times New Roman"/>
          <w:sz w:val="24"/>
          <w:szCs w:val="24"/>
        </w:rPr>
        <w:t xml:space="preserve">college </w:t>
      </w:r>
      <w:r w:rsidR="00F200A5">
        <w:rPr>
          <w:rFonts w:ascii="Times New Roman" w:hAnsi="Times New Roman" w:cs="Times New Roman"/>
          <w:sz w:val="24"/>
          <w:szCs w:val="24"/>
        </w:rPr>
        <w:t xml:space="preserve">years </w:t>
      </w:r>
      <w:r w:rsidR="00D95C32">
        <w:rPr>
          <w:rFonts w:ascii="Times New Roman" w:hAnsi="Times New Roman" w:cs="Times New Roman"/>
          <w:sz w:val="24"/>
          <w:szCs w:val="24"/>
        </w:rPr>
        <w:t xml:space="preserve">after acclimating to </w:t>
      </w:r>
      <w:r w:rsidR="007122EA">
        <w:rPr>
          <w:rFonts w:ascii="Times New Roman" w:hAnsi="Times New Roman" w:cs="Times New Roman"/>
          <w:sz w:val="24"/>
          <w:szCs w:val="24"/>
        </w:rPr>
        <w:t xml:space="preserve">higher </w:t>
      </w:r>
      <w:r w:rsidR="00D95C32">
        <w:rPr>
          <w:rFonts w:ascii="Times New Roman" w:hAnsi="Times New Roman" w:cs="Times New Roman"/>
          <w:sz w:val="24"/>
          <w:szCs w:val="24"/>
        </w:rPr>
        <w:t>academic standards</w:t>
      </w:r>
      <w:r w:rsidR="007122EA">
        <w:rPr>
          <w:rFonts w:ascii="Times New Roman" w:hAnsi="Times New Roman" w:cs="Times New Roman"/>
          <w:sz w:val="24"/>
          <w:szCs w:val="24"/>
        </w:rPr>
        <w:t>, finding new social circles to join,</w:t>
      </w:r>
      <w:r w:rsidR="00D95C32">
        <w:rPr>
          <w:rFonts w:ascii="Times New Roman" w:hAnsi="Times New Roman" w:cs="Times New Roman"/>
          <w:sz w:val="24"/>
          <w:szCs w:val="24"/>
        </w:rPr>
        <w:t xml:space="preserve"> and gaining greater awareness of student organizations</w:t>
      </w:r>
      <w:r w:rsidR="0076464F" w:rsidRPr="001E728B">
        <w:rPr>
          <w:rFonts w:ascii="Times New Roman" w:hAnsi="Times New Roman" w:cs="Times New Roman"/>
          <w:sz w:val="24"/>
          <w:szCs w:val="24"/>
        </w:rPr>
        <w:t xml:space="preserve"> </w:t>
      </w:r>
      <w:r w:rsidR="00C62AF4" w:rsidRPr="001E728B">
        <w:rPr>
          <w:rFonts w:ascii="Times New Roman" w:hAnsi="Times New Roman" w:cs="Times New Roman"/>
          <w:sz w:val="24"/>
          <w:szCs w:val="24"/>
        </w:rPr>
        <w:t>(</w:t>
      </w:r>
      <w:r w:rsidR="005903D0" w:rsidRPr="001E728B">
        <w:rPr>
          <w:rFonts w:ascii="Times New Roman" w:hAnsi="Times New Roman" w:cs="Times New Roman"/>
          <w:sz w:val="24"/>
          <w:szCs w:val="24"/>
        </w:rPr>
        <w:t xml:space="preserve">Einfeld </w:t>
      </w:r>
      <w:r w:rsidR="00D724E3">
        <w:rPr>
          <w:rFonts w:ascii="Times New Roman" w:hAnsi="Times New Roman" w:cs="Times New Roman"/>
          <w:sz w:val="24"/>
          <w:szCs w:val="24"/>
        </w:rPr>
        <w:t xml:space="preserve">&amp; </w:t>
      </w:r>
      <w:r w:rsidR="005903D0" w:rsidRPr="001E728B">
        <w:rPr>
          <w:rFonts w:ascii="Times New Roman" w:hAnsi="Times New Roman" w:cs="Times New Roman"/>
          <w:sz w:val="24"/>
          <w:szCs w:val="24"/>
        </w:rPr>
        <w:t>Collins, 2008; Sax et al., 1999</w:t>
      </w:r>
      <w:r w:rsidR="00C62AF4" w:rsidRPr="001E728B">
        <w:rPr>
          <w:rFonts w:ascii="Times New Roman" w:hAnsi="Times New Roman" w:cs="Times New Roman"/>
          <w:sz w:val="24"/>
          <w:szCs w:val="24"/>
        </w:rPr>
        <w:t>)</w:t>
      </w:r>
      <w:r w:rsidR="00AF6291" w:rsidRPr="001E728B">
        <w:rPr>
          <w:rFonts w:ascii="Times New Roman" w:hAnsi="Times New Roman" w:cs="Times New Roman"/>
          <w:sz w:val="24"/>
          <w:szCs w:val="24"/>
        </w:rPr>
        <w:t>.</w:t>
      </w:r>
    </w:p>
    <w:p w14:paraId="586378F0" w14:textId="1CB09049" w:rsidR="004B46C9" w:rsidRDefault="00B13316" w:rsidP="00993135">
      <w:pPr>
        <w:spacing w:line="480" w:lineRule="auto"/>
        <w:ind w:firstLine="720"/>
        <w:contextualSpacing/>
        <w:rPr>
          <w:rFonts w:ascii="Times New Roman" w:hAnsi="Times New Roman" w:cs="Times New Roman"/>
          <w:sz w:val="24"/>
          <w:szCs w:val="24"/>
        </w:rPr>
      </w:pPr>
      <w:r w:rsidRPr="001E728B">
        <w:rPr>
          <w:rFonts w:ascii="Times New Roman" w:hAnsi="Times New Roman"/>
          <w:sz w:val="24"/>
          <w:szCs w:val="24"/>
        </w:rPr>
        <w:lastRenderedPageBreak/>
        <w:t>In general, we find that women and students of color were more likely to engage in co-curricular activities.</w:t>
      </w:r>
      <w:r w:rsidRPr="001E728B">
        <w:rPr>
          <w:rFonts w:ascii="Times New Roman" w:hAnsi="Times New Roman" w:cs="Times New Roman"/>
          <w:sz w:val="24"/>
          <w:szCs w:val="24"/>
        </w:rPr>
        <w:t xml:space="preserve"> </w:t>
      </w:r>
      <w:r w:rsidR="008A273A">
        <w:rPr>
          <w:rFonts w:ascii="Times New Roman" w:hAnsi="Times New Roman" w:cs="Times New Roman"/>
          <w:sz w:val="24"/>
          <w:szCs w:val="24"/>
        </w:rPr>
        <w:t xml:space="preserve"> </w:t>
      </w:r>
      <w:r w:rsidR="000F2443" w:rsidRPr="001E728B">
        <w:rPr>
          <w:rFonts w:ascii="Times New Roman" w:hAnsi="Times New Roman"/>
          <w:sz w:val="24"/>
          <w:szCs w:val="24"/>
        </w:rPr>
        <w:t xml:space="preserve">The findings suggest that student clubs and organizations may be numerous enough and/or heterogeneous enough that students from a wide variety of backgrounds can find a place in them and can thereby gain experiences that may be valuable in </w:t>
      </w:r>
      <w:r w:rsidR="00FD25DA" w:rsidRPr="001E728B">
        <w:rPr>
          <w:rFonts w:ascii="Times New Roman" w:hAnsi="Times New Roman"/>
          <w:sz w:val="24"/>
          <w:szCs w:val="24"/>
        </w:rPr>
        <w:t xml:space="preserve">the </w:t>
      </w:r>
      <w:r w:rsidR="000F2443" w:rsidRPr="001E728B">
        <w:rPr>
          <w:rFonts w:ascii="Times New Roman" w:hAnsi="Times New Roman"/>
          <w:sz w:val="24"/>
          <w:szCs w:val="24"/>
        </w:rPr>
        <w:t>work</w:t>
      </w:r>
      <w:r w:rsidR="00FD25DA" w:rsidRPr="001E728B">
        <w:rPr>
          <w:rFonts w:ascii="Times New Roman" w:hAnsi="Times New Roman"/>
          <w:sz w:val="24"/>
          <w:szCs w:val="24"/>
        </w:rPr>
        <w:t>force</w:t>
      </w:r>
      <w:r w:rsidR="000F2443" w:rsidRPr="001E728B">
        <w:rPr>
          <w:rFonts w:ascii="Times New Roman" w:hAnsi="Times New Roman"/>
          <w:sz w:val="24"/>
          <w:szCs w:val="24"/>
        </w:rPr>
        <w:t xml:space="preserve"> and civic life.</w:t>
      </w:r>
      <w:r w:rsidRPr="001E728B">
        <w:rPr>
          <w:rFonts w:ascii="Times New Roman" w:hAnsi="Times New Roman" w:cs="Times New Roman"/>
          <w:sz w:val="24"/>
          <w:szCs w:val="24"/>
        </w:rPr>
        <w:t xml:space="preserve"> </w:t>
      </w:r>
      <w:r w:rsidR="008A273A">
        <w:rPr>
          <w:rFonts w:ascii="Times New Roman" w:hAnsi="Times New Roman" w:cs="Times New Roman"/>
          <w:sz w:val="24"/>
          <w:szCs w:val="24"/>
        </w:rPr>
        <w:t xml:space="preserve"> W</w:t>
      </w:r>
      <w:r w:rsidRPr="001E728B">
        <w:rPr>
          <w:rFonts w:ascii="Times New Roman" w:hAnsi="Times New Roman" w:cs="Times New Roman"/>
          <w:sz w:val="24"/>
          <w:szCs w:val="24"/>
        </w:rPr>
        <w:t xml:space="preserve">e also find that although women were more likely to engage in co-curricular activities overall, the types of tasks may be gendered—women were less likely to engage in creating by laws and designing products. </w:t>
      </w:r>
      <w:r w:rsidR="008A273A">
        <w:rPr>
          <w:rFonts w:ascii="Times New Roman" w:hAnsi="Times New Roman" w:cs="Times New Roman"/>
          <w:sz w:val="24"/>
          <w:szCs w:val="24"/>
        </w:rPr>
        <w:t xml:space="preserve"> </w:t>
      </w:r>
      <w:r w:rsidRPr="001E728B">
        <w:rPr>
          <w:rFonts w:ascii="Times New Roman" w:hAnsi="Times New Roman" w:cs="Times New Roman"/>
          <w:sz w:val="24"/>
          <w:szCs w:val="24"/>
        </w:rPr>
        <w:t>Future research may further unpack this relationship and examine whether student organizations perpetuate traditional gender norms by tasking activities along gender lines.</w:t>
      </w:r>
      <w:r w:rsidR="00993135">
        <w:rPr>
          <w:rFonts w:ascii="Times New Roman" w:hAnsi="Times New Roman" w:cs="Times New Roman"/>
          <w:sz w:val="24"/>
          <w:szCs w:val="24"/>
        </w:rPr>
        <w:t xml:space="preserve">  Such gender-based inequalities been identified in a number of studies focusing on the service commitments of male and female faculty </w:t>
      </w:r>
      <w:r w:rsidRPr="001E728B">
        <w:rPr>
          <w:rFonts w:ascii="Times New Roman" w:hAnsi="Times New Roman" w:cs="Times New Roman"/>
          <w:sz w:val="24"/>
          <w:szCs w:val="24"/>
        </w:rPr>
        <w:t>(</w:t>
      </w:r>
      <w:r w:rsidR="00D45397">
        <w:rPr>
          <w:rFonts w:ascii="Times New Roman" w:hAnsi="Times New Roman" w:cs="Times New Roman"/>
          <w:sz w:val="24"/>
          <w:szCs w:val="24"/>
        </w:rPr>
        <w:t>Guarino &amp; Borden</w:t>
      </w:r>
      <w:r w:rsidR="001210E1">
        <w:rPr>
          <w:rFonts w:ascii="Times New Roman" w:hAnsi="Times New Roman" w:cs="Times New Roman"/>
          <w:sz w:val="24"/>
          <w:szCs w:val="24"/>
        </w:rPr>
        <w:t>,</w:t>
      </w:r>
      <w:r w:rsidR="00D45397">
        <w:rPr>
          <w:rFonts w:ascii="Times New Roman" w:hAnsi="Times New Roman" w:cs="Times New Roman"/>
          <w:sz w:val="24"/>
          <w:szCs w:val="24"/>
        </w:rPr>
        <w:t xml:space="preserve"> 2017; </w:t>
      </w:r>
      <w:r w:rsidRPr="001E728B">
        <w:rPr>
          <w:rFonts w:ascii="Times New Roman" w:hAnsi="Times New Roman" w:cs="Times New Roman"/>
          <w:sz w:val="24"/>
          <w:szCs w:val="24"/>
        </w:rPr>
        <w:t>Misra</w:t>
      </w:r>
      <w:r w:rsidR="004E5BBA">
        <w:rPr>
          <w:rFonts w:ascii="Times New Roman" w:hAnsi="Times New Roman" w:cs="Times New Roman"/>
          <w:sz w:val="24"/>
          <w:szCs w:val="24"/>
        </w:rPr>
        <w:t>, Lundquist, &amp; Templer</w:t>
      </w:r>
      <w:r w:rsidRPr="001E728B">
        <w:rPr>
          <w:rFonts w:ascii="Times New Roman" w:hAnsi="Times New Roman" w:cs="Times New Roman"/>
          <w:sz w:val="24"/>
          <w:szCs w:val="24"/>
        </w:rPr>
        <w:t>, 201</w:t>
      </w:r>
      <w:r w:rsidR="004E5BBA">
        <w:rPr>
          <w:rFonts w:ascii="Times New Roman" w:hAnsi="Times New Roman" w:cs="Times New Roman"/>
          <w:sz w:val="24"/>
          <w:szCs w:val="24"/>
        </w:rPr>
        <w:t>2</w:t>
      </w:r>
      <w:r w:rsidRPr="001E728B">
        <w:rPr>
          <w:rFonts w:ascii="Times New Roman" w:hAnsi="Times New Roman" w:cs="Times New Roman"/>
          <w:sz w:val="24"/>
          <w:szCs w:val="24"/>
        </w:rPr>
        <w:t>).</w:t>
      </w:r>
      <w:r w:rsidR="00D13134" w:rsidRPr="001E728B">
        <w:rPr>
          <w:rFonts w:ascii="Times New Roman" w:hAnsi="Times New Roman" w:cs="Times New Roman"/>
          <w:sz w:val="24"/>
          <w:szCs w:val="24"/>
        </w:rPr>
        <w:t xml:space="preserve">  </w:t>
      </w:r>
    </w:p>
    <w:p w14:paraId="43749405" w14:textId="49D9B3C6" w:rsidR="00A022D1" w:rsidRDefault="00993135" w:rsidP="0008192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Future research should </w:t>
      </w:r>
      <w:r w:rsidR="00D45397">
        <w:rPr>
          <w:rFonts w:ascii="Times New Roman" w:hAnsi="Times New Roman" w:cs="Times New Roman"/>
          <w:sz w:val="24"/>
          <w:szCs w:val="24"/>
        </w:rPr>
        <w:t xml:space="preserve">also </w:t>
      </w:r>
      <w:r>
        <w:rPr>
          <w:rFonts w:ascii="Times New Roman" w:hAnsi="Times New Roman" w:cs="Times New Roman"/>
          <w:sz w:val="24"/>
          <w:szCs w:val="24"/>
        </w:rPr>
        <w:t>provide further</w:t>
      </w:r>
      <w:r w:rsidR="004B46C9">
        <w:rPr>
          <w:rFonts w:ascii="Times New Roman" w:hAnsi="Times New Roman" w:cs="Times New Roman"/>
          <w:sz w:val="24"/>
          <w:szCs w:val="24"/>
        </w:rPr>
        <w:t xml:space="preserve"> examin</w:t>
      </w:r>
      <w:r>
        <w:rPr>
          <w:rFonts w:ascii="Times New Roman" w:hAnsi="Times New Roman" w:cs="Times New Roman"/>
          <w:sz w:val="24"/>
          <w:szCs w:val="24"/>
        </w:rPr>
        <w:t>ation of</w:t>
      </w:r>
      <w:r w:rsidR="004B46C9">
        <w:rPr>
          <w:rFonts w:ascii="Times New Roman" w:hAnsi="Times New Roman" w:cs="Times New Roman"/>
          <w:sz w:val="24"/>
          <w:szCs w:val="24"/>
        </w:rPr>
        <w:t xml:space="preserve"> the potential for tradeoffs between academic and co-curricular engagements. </w:t>
      </w:r>
      <w:r w:rsidR="008A273A">
        <w:rPr>
          <w:rFonts w:ascii="Times New Roman" w:hAnsi="Times New Roman" w:cs="Times New Roman"/>
          <w:sz w:val="24"/>
          <w:szCs w:val="24"/>
        </w:rPr>
        <w:t xml:space="preserve"> </w:t>
      </w:r>
      <w:r w:rsidR="00D13134" w:rsidRPr="001E728B">
        <w:rPr>
          <w:rFonts w:ascii="Times New Roman" w:hAnsi="Times New Roman" w:cs="Times New Roman"/>
          <w:sz w:val="24"/>
          <w:szCs w:val="24"/>
        </w:rPr>
        <w:t xml:space="preserve">Although most researchers have found that co-curricular engagements do not come at the expense of academic achievements (Pascarella </w:t>
      </w:r>
      <w:r w:rsidR="007B6164" w:rsidRPr="001E728B">
        <w:rPr>
          <w:rFonts w:ascii="Times New Roman" w:hAnsi="Times New Roman" w:cs="Times New Roman"/>
          <w:sz w:val="24"/>
          <w:szCs w:val="24"/>
        </w:rPr>
        <w:t>&amp;</w:t>
      </w:r>
      <w:r w:rsidR="00D13134" w:rsidRPr="001E728B">
        <w:rPr>
          <w:rFonts w:ascii="Times New Roman" w:hAnsi="Times New Roman" w:cs="Times New Roman"/>
          <w:sz w:val="24"/>
          <w:szCs w:val="24"/>
        </w:rPr>
        <w:t xml:space="preserve"> Terenzini</w:t>
      </w:r>
      <w:r w:rsidR="007B6164" w:rsidRPr="001E728B">
        <w:rPr>
          <w:rFonts w:ascii="Times New Roman" w:hAnsi="Times New Roman" w:cs="Times New Roman"/>
          <w:sz w:val="24"/>
          <w:szCs w:val="24"/>
        </w:rPr>
        <w:t>,</w:t>
      </w:r>
      <w:r w:rsidR="00D13134" w:rsidRPr="001E728B">
        <w:rPr>
          <w:rFonts w:ascii="Times New Roman" w:hAnsi="Times New Roman" w:cs="Times New Roman"/>
          <w:sz w:val="24"/>
          <w:szCs w:val="24"/>
        </w:rPr>
        <w:t xml:space="preserve"> 2005), </w:t>
      </w:r>
      <w:r w:rsidR="00285906" w:rsidRPr="001E728B">
        <w:rPr>
          <w:rFonts w:ascii="Times New Roman" w:hAnsi="Times New Roman" w:cs="Times New Roman"/>
          <w:sz w:val="24"/>
          <w:szCs w:val="24"/>
        </w:rPr>
        <w:t xml:space="preserve">some </w:t>
      </w:r>
      <w:r w:rsidR="00D13134" w:rsidRPr="001E728B">
        <w:rPr>
          <w:rFonts w:ascii="Times New Roman" w:hAnsi="Times New Roman" w:cs="Times New Roman"/>
          <w:sz w:val="24"/>
          <w:szCs w:val="24"/>
        </w:rPr>
        <w:t>recent studies found that that involvement in co-curricular activities detract from the primary purposes of higher education, subject matter learning and cognitive skill development (e.g., Armstrong &amp; Hamilton</w:t>
      </w:r>
      <w:r w:rsidR="007B6164" w:rsidRPr="001E728B">
        <w:rPr>
          <w:rFonts w:ascii="Times New Roman" w:hAnsi="Times New Roman" w:cs="Times New Roman"/>
          <w:sz w:val="24"/>
          <w:szCs w:val="24"/>
        </w:rPr>
        <w:t>,</w:t>
      </w:r>
      <w:r w:rsidR="00D13134" w:rsidRPr="001E728B">
        <w:rPr>
          <w:rFonts w:ascii="Times New Roman" w:hAnsi="Times New Roman" w:cs="Times New Roman"/>
          <w:sz w:val="24"/>
          <w:szCs w:val="24"/>
        </w:rPr>
        <w:t xml:space="preserve"> 2013; Clotfelter</w:t>
      </w:r>
      <w:r w:rsidR="007B6164" w:rsidRPr="001E728B">
        <w:rPr>
          <w:rFonts w:ascii="Times New Roman" w:hAnsi="Times New Roman" w:cs="Times New Roman"/>
          <w:sz w:val="24"/>
          <w:szCs w:val="24"/>
        </w:rPr>
        <w:t>,</w:t>
      </w:r>
      <w:r w:rsidR="00D13134" w:rsidRPr="001E728B">
        <w:rPr>
          <w:rFonts w:ascii="Times New Roman" w:hAnsi="Times New Roman" w:cs="Times New Roman"/>
          <w:sz w:val="24"/>
          <w:szCs w:val="24"/>
        </w:rPr>
        <w:t xml:space="preserve"> 2011; Nathan</w:t>
      </w:r>
      <w:r w:rsidR="007B6164" w:rsidRPr="001E728B">
        <w:rPr>
          <w:rFonts w:ascii="Times New Roman" w:hAnsi="Times New Roman" w:cs="Times New Roman"/>
          <w:sz w:val="24"/>
          <w:szCs w:val="24"/>
        </w:rPr>
        <w:t>,</w:t>
      </w:r>
      <w:r w:rsidR="00D13134" w:rsidRPr="001E728B">
        <w:rPr>
          <w:rFonts w:ascii="Times New Roman" w:hAnsi="Times New Roman" w:cs="Times New Roman"/>
          <w:sz w:val="24"/>
          <w:szCs w:val="24"/>
        </w:rPr>
        <w:t xml:space="preserve"> 2005) at a time when study time has been declining (Babcock &amp; Marks</w:t>
      </w:r>
      <w:r w:rsidR="007B6164" w:rsidRPr="001E728B">
        <w:rPr>
          <w:rFonts w:ascii="Times New Roman" w:hAnsi="Times New Roman" w:cs="Times New Roman"/>
          <w:sz w:val="24"/>
          <w:szCs w:val="24"/>
        </w:rPr>
        <w:t>,</w:t>
      </w:r>
      <w:r w:rsidR="00D13134" w:rsidRPr="001E728B">
        <w:rPr>
          <w:rFonts w:ascii="Times New Roman" w:hAnsi="Times New Roman" w:cs="Times New Roman"/>
          <w:sz w:val="24"/>
          <w:szCs w:val="24"/>
        </w:rPr>
        <w:t xml:space="preserve"> 201</w:t>
      </w:r>
      <w:r w:rsidR="007B6164" w:rsidRPr="001E728B">
        <w:rPr>
          <w:rFonts w:ascii="Times New Roman" w:hAnsi="Times New Roman" w:cs="Times New Roman"/>
          <w:sz w:val="24"/>
          <w:szCs w:val="24"/>
        </w:rPr>
        <w:t>1</w:t>
      </w:r>
      <w:r w:rsidR="00D13134" w:rsidRPr="001E728B">
        <w:rPr>
          <w:rFonts w:ascii="Times New Roman" w:hAnsi="Times New Roman" w:cs="Times New Roman"/>
          <w:sz w:val="24"/>
          <w:szCs w:val="24"/>
        </w:rPr>
        <w:t>) and gains in analytical and critical thinking in college are not impressive (Arum &amp; Roksa</w:t>
      </w:r>
      <w:r w:rsidR="00497C91">
        <w:rPr>
          <w:rFonts w:ascii="Times New Roman" w:hAnsi="Times New Roman" w:cs="Times New Roman"/>
          <w:sz w:val="24"/>
          <w:szCs w:val="24"/>
        </w:rPr>
        <w:t>,</w:t>
      </w:r>
      <w:r w:rsidR="00D13134" w:rsidRPr="001E728B">
        <w:rPr>
          <w:rFonts w:ascii="Times New Roman" w:hAnsi="Times New Roman" w:cs="Times New Roman"/>
          <w:sz w:val="24"/>
          <w:szCs w:val="24"/>
        </w:rPr>
        <w:t xml:space="preserve"> 2011; Pascarella et al.</w:t>
      </w:r>
      <w:r w:rsidR="007B6164" w:rsidRPr="001E728B">
        <w:rPr>
          <w:rFonts w:ascii="Times New Roman" w:hAnsi="Times New Roman" w:cs="Times New Roman"/>
          <w:sz w:val="24"/>
          <w:szCs w:val="24"/>
        </w:rPr>
        <w:t>,</w:t>
      </w:r>
      <w:r w:rsidR="00D13134" w:rsidRPr="001E728B">
        <w:rPr>
          <w:rFonts w:ascii="Times New Roman" w:hAnsi="Times New Roman" w:cs="Times New Roman"/>
          <w:sz w:val="24"/>
          <w:szCs w:val="24"/>
        </w:rPr>
        <w:t xml:space="preserve"> </w:t>
      </w:r>
      <w:r w:rsidR="00D724E3">
        <w:rPr>
          <w:rFonts w:ascii="Times New Roman" w:hAnsi="Times New Roman" w:cs="Times New Roman"/>
          <w:sz w:val="24"/>
          <w:szCs w:val="24"/>
        </w:rPr>
        <w:t>1996)</w:t>
      </w:r>
      <w:r w:rsidR="00D13134" w:rsidRPr="001E728B">
        <w:rPr>
          <w:rFonts w:ascii="Times New Roman" w:hAnsi="Times New Roman" w:cs="Times New Roman"/>
          <w:sz w:val="24"/>
          <w:szCs w:val="24"/>
        </w:rPr>
        <w:t xml:space="preserve">. </w:t>
      </w:r>
    </w:p>
    <w:p w14:paraId="7E11D941" w14:textId="3B8113B4" w:rsidR="001E5053" w:rsidRPr="003779CB" w:rsidRDefault="001E5053" w:rsidP="00065E20">
      <w:pPr>
        <w:spacing w:line="480" w:lineRule="auto"/>
        <w:contextualSpacing/>
        <w:rPr>
          <w:rFonts w:ascii="Times New Roman" w:hAnsi="Times New Roman"/>
          <w:b/>
          <w:sz w:val="24"/>
          <w:szCs w:val="24"/>
        </w:rPr>
      </w:pPr>
      <w:r w:rsidRPr="003779CB">
        <w:rPr>
          <w:rFonts w:ascii="Times New Roman" w:hAnsi="Times New Roman" w:cs="Times New Roman"/>
          <w:b/>
          <w:sz w:val="24"/>
          <w:szCs w:val="24"/>
        </w:rPr>
        <w:t>Limitations</w:t>
      </w:r>
    </w:p>
    <w:p w14:paraId="6CD90512" w14:textId="31B1FAF8" w:rsidR="001E79EF" w:rsidRDefault="00497C91" w:rsidP="007D284F">
      <w:pPr>
        <w:spacing w:line="480" w:lineRule="auto"/>
        <w:ind w:firstLine="720"/>
        <w:contextualSpacing/>
        <w:rPr>
          <w:rFonts w:ascii="Times New Roman" w:hAnsi="Times New Roman"/>
          <w:sz w:val="24"/>
          <w:szCs w:val="24"/>
        </w:rPr>
      </w:pPr>
      <w:r>
        <w:rPr>
          <w:rFonts w:ascii="Times New Roman" w:hAnsi="Times New Roman"/>
          <w:sz w:val="24"/>
          <w:szCs w:val="24"/>
        </w:rPr>
        <w:t>T</w:t>
      </w:r>
      <w:r w:rsidR="00EC7ED8">
        <w:rPr>
          <w:rFonts w:ascii="Times New Roman" w:hAnsi="Times New Roman"/>
          <w:sz w:val="24"/>
          <w:szCs w:val="24"/>
        </w:rPr>
        <w:t xml:space="preserve">his study provides unique and concrete measures </w:t>
      </w:r>
      <w:r>
        <w:rPr>
          <w:rFonts w:ascii="Times New Roman" w:hAnsi="Times New Roman"/>
          <w:sz w:val="24"/>
          <w:szCs w:val="24"/>
        </w:rPr>
        <w:t>of</w:t>
      </w:r>
      <w:r w:rsidR="00EC7ED8">
        <w:rPr>
          <w:rFonts w:ascii="Times New Roman" w:hAnsi="Times New Roman"/>
          <w:sz w:val="24"/>
          <w:szCs w:val="24"/>
        </w:rPr>
        <w:t xml:space="preserve"> the type, frequency, and the perceived importance of student experiences </w:t>
      </w:r>
      <w:r>
        <w:rPr>
          <w:rFonts w:ascii="Times New Roman" w:hAnsi="Times New Roman"/>
          <w:sz w:val="24"/>
          <w:szCs w:val="24"/>
        </w:rPr>
        <w:t>in</w:t>
      </w:r>
      <w:r w:rsidR="00EC7ED8">
        <w:rPr>
          <w:rFonts w:ascii="Times New Roman" w:hAnsi="Times New Roman"/>
          <w:sz w:val="24"/>
          <w:szCs w:val="24"/>
        </w:rPr>
        <w:t xml:space="preserve"> student </w:t>
      </w:r>
      <w:r>
        <w:rPr>
          <w:rFonts w:ascii="Times New Roman" w:hAnsi="Times New Roman"/>
          <w:sz w:val="24"/>
          <w:szCs w:val="24"/>
        </w:rPr>
        <w:t xml:space="preserve">clubs and </w:t>
      </w:r>
      <w:r w:rsidR="00EC7ED8">
        <w:rPr>
          <w:rFonts w:ascii="Times New Roman" w:hAnsi="Times New Roman"/>
          <w:sz w:val="24"/>
          <w:szCs w:val="24"/>
        </w:rPr>
        <w:t>organizations in large research universit</w:t>
      </w:r>
      <w:r w:rsidR="001210E1">
        <w:rPr>
          <w:rFonts w:ascii="Times New Roman" w:hAnsi="Times New Roman"/>
          <w:sz w:val="24"/>
          <w:szCs w:val="24"/>
        </w:rPr>
        <w:t>ies</w:t>
      </w:r>
      <w:r w:rsidR="00EC7ED8">
        <w:rPr>
          <w:rFonts w:ascii="Times New Roman" w:hAnsi="Times New Roman"/>
          <w:sz w:val="24"/>
          <w:szCs w:val="24"/>
        </w:rPr>
        <w:t xml:space="preserve">. </w:t>
      </w:r>
      <w:r w:rsidR="008A273A">
        <w:rPr>
          <w:rFonts w:ascii="Times New Roman" w:hAnsi="Times New Roman"/>
          <w:sz w:val="24"/>
          <w:szCs w:val="24"/>
        </w:rPr>
        <w:t xml:space="preserve"> </w:t>
      </w:r>
      <w:r>
        <w:rPr>
          <w:rFonts w:ascii="Times New Roman" w:hAnsi="Times New Roman"/>
          <w:sz w:val="24"/>
          <w:szCs w:val="24"/>
        </w:rPr>
        <w:t>We wish to emphasize that the</w:t>
      </w:r>
      <w:r w:rsidR="00564437">
        <w:rPr>
          <w:rFonts w:ascii="Times New Roman" w:hAnsi="Times New Roman"/>
          <w:sz w:val="24"/>
          <w:szCs w:val="24"/>
        </w:rPr>
        <w:t xml:space="preserve"> study </w:t>
      </w:r>
      <w:r>
        <w:rPr>
          <w:rFonts w:ascii="Times New Roman" w:hAnsi="Times New Roman"/>
          <w:sz w:val="24"/>
          <w:szCs w:val="24"/>
        </w:rPr>
        <w:t xml:space="preserve">results are </w:t>
      </w:r>
      <w:r w:rsidR="00564437">
        <w:rPr>
          <w:rFonts w:ascii="Times New Roman" w:hAnsi="Times New Roman"/>
          <w:sz w:val="24"/>
          <w:szCs w:val="24"/>
        </w:rPr>
        <w:t xml:space="preserve">limited to large </w:t>
      </w:r>
      <w:r>
        <w:rPr>
          <w:rFonts w:ascii="Times New Roman" w:hAnsi="Times New Roman"/>
          <w:sz w:val="24"/>
          <w:szCs w:val="24"/>
        </w:rPr>
        <w:t xml:space="preserve">public </w:t>
      </w:r>
      <w:r w:rsidR="00564437">
        <w:rPr>
          <w:rFonts w:ascii="Times New Roman" w:hAnsi="Times New Roman"/>
          <w:sz w:val="24"/>
          <w:szCs w:val="24"/>
        </w:rPr>
        <w:t xml:space="preserve">research </w:t>
      </w:r>
      <w:r w:rsidR="00564437">
        <w:rPr>
          <w:rFonts w:ascii="Times New Roman" w:hAnsi="Times New Roman"/>
          <w:sz w:val="24"/>
          <w:szCs w:val="24"/>
        </w:rPr>
        <w:lastRenderedPageBreak/>
        <w:t>universit</w:t>
      </w:r>
      <w:r>
        <w:rPr>
          <w:rFonts w:ascii="Times New Roman" w:hAnsi="Times New Roman"/>
          <w:sz w:val="24"/>
          <w:szCs w:val="24"/>
        </w:rPr>
        <w:t>y settings,</w:t>
      </w:r>
      <w:r w:rsidR="00564437">
        <w:rPr>
          <w:rFonts w:ascii="Times New Roman" w:hAnsi="Times New Roman"/>
          <w:sz w:val="24"/>
          <w:szCs w:val="24"/>
        </w:rPr>
        <w:t xml:space="preserve"> and w</w:t>
      </w:r>
      <w:r w:rsidR="001E5053" w:rsidRPr="001E728B">
        <w:rPr>
          <w:rFonts w:ascii="Times New Roman" w:hAnsi="Times New Roman"/>
          <w:sz w:val="24"/>
          <w:szCs w:val="24"/>
        </w:rPr>
        <w:t xml:space="preserve">e caution readers against extrapolated </w:t>
      </w:r>
      <w:r>
        <w:rPr>
          <w:rFonts w:ascii="Times New Roman" w:hAnsi="Times New Roman"/>
          <w:sz w:val="24"/>
          <w:szCs w:val="24"/>
        </w:rPr>
        <w:t>these</w:t>
      </w:r>
      <w:r w:rsidR="001E5053" w:rsidRPr="001E728B">
        <w:rPr>
          <w:rFonts w:ascii="Times New Roman" w:hAnsi="Times New Roman"/>
          <w:sz w:val="24"/>
          <w:szCs w:val="24"/>
        </w:rPr>
        <w:t xml:space="preserve"> findings to the experiences of students attending </w:t>
      </w:r>
      <w:r>
        <w:rPr>
          <w:rFonts w:ascii="Times New Roman" w:hAnsi="Times New Roman"/>
          <w:sz w:val="24"/>
          <w:szCs w:val="24"/>
        </w:rPr>
        <w:t>regional comprehensive</w:t>
      </w:r>
      <w:r w:rsidR="001E5053" w:rsidRPr="001E728B">
        <w:rPr>
          <w:rFonts w:ascii="Times New Roman" w:hAnsi="Times New Roman"/>
          <w:sz w:val="24"/>
          <w:szCs w:val="24"/>
        </w:rPr>
        <w:t xml:space="preserve"> public institutions or students attending private colleges or universities.</w:t>
      </w:r>
      <w:r w:rsidR="00564437">
        <w:rPr>
          <w:rFonts w:ascii="Times New Roman" w:hAnsi="Times New Roman"/>
          <w:sz w:val="24"/>
          <w:szCs w:val="24"/>
        </w:rPr>
        <w:t xml:space="preserve"> </w:t>
      </w:r>
      <w:r w:rsidR="008A273A">
        <w:rPr>
          <w:rFonts w:ascii="Times New Roman" w:hAnsi="Times New Roman"/>
          <w:sz w:val="24"/>
          <w:szCs w:val="24"/>
        </w:rPr>
        <w:t xml:space="preserve"> </w:t>
      </w:r>
      <w:r w:rsidR="00FA7B75">
        <w:rPr>
          <w:rFonts w:ascii="Times New Roman" w:hAnsi="Times New Roman"/>
          <w:sz w:val="24"/>
          <w:szCs w:val="24"/>
        </w:rPr>
        <w:t xml:space="preserve">Future research </w:t>
      </w:r>
      <w:r>
        <w:rPr>
          <w:rFonts w:ascii="Times New Roman" w:hAnsi="Times New Roman"/>
          <w:sz w:val="24"/>
          <w:szCs w:val="24"/>
        </w:rPr>
        <w:t xml:space="preserve">on these </w:t>
      </w:r>
      <w:r w:rsidR="00065E20">
        <w:rPr>
          <w:rFonts w:ascii="Times New Roman" w:hAnsi="Times New Roman"/>
          <w:sz w:val="24"/>
          <w:szCs w:val="24"/>
        </w:rPr>
        <w:t xml:space="preserve">and </w:t>
      </w:r>
      <w:r>
        <w:rPr>
          <w:rFonts w:ascii="Times New Roman" w:hAnsi="Times New Roman"/>
          <w:sz w:val="24"/>
          <w:szCs w:val="24"/>
        </w:rPr>
        <w:t>other educational environments will help to identify how different settings</w:t>
      </w:r>
      <w:r w:rsidR="00FA7B75">
        <w:rPr>
          <w:rFonts w:ascii="Times New Roman" w:hAnsi="Times New Roman"/>
          <w:sz w:val="24"/>
          <w:szCs w:val="24"/>
        </w:rPr>
        <w:t xml:space="preserve"> shape the </w:t>
      </w:r>
      <w:r w:rsidR="001E79EF">
        <w:rPr>
          <w:rFonts w:ascii="Times New Roman" w:hAnsi="Times New Roman"/>
          <w:sz w:val="24"/>
          <w:szCs w:val="24"/>
        </w:rPr>
        <w:t xml:space="preserve">co-curricular </w:t>
      </w:r>
      <w:r w:rsidR="00FA7B75">
        <w:rPr>
          <w:rFonts w:ascii="Times New Roman" w:hAnsi="Times New Roman"/>
          <w:sz w:val="24"/>
          <w:szCs w:val="24"/>
        </w:rPr>
        <w:t>experiences of students</w:t>
      </w:r>
      <w:r w:rsidR="001E79EF">
        <w:rPr>
          <w:rFonts w:ascii="Times New Roman" w:hAnsi="Times New Roman"/>
          <w:sz w:val="24"/>
          <w:szCs w:val="24"/>
        </w:rPr>
        <w:t xml:space="preserve">, </w:t>
      </w:r>
      <w:r>
        <w:rPr>
          <w:rFonts w:ascii="Times New Roman" w:hAnsi="Times New Roman"/>
          <w:sz w:val="24"/>
          <w:szCs w:val="24"/>
        </w:rPr>
        <w:t xml:space="preserve">as well as </w:t>
      </w:r>
      <w:r w:rsidR="001E79EF">
        <w:rPr>
          <w:rFonts w:ascii="Times New Roman" w:hAnsi="Times New Roman"/>
          <w:sz w:val="24"/>
          <w:szCs w:val="24"/>
        </w:rPr>
        <w:t xml:space="preserve">how </w:t>
      </w:r>
      <w:r>
        <w:rPr>
          <w:rFonts w:ascii="Times New Roman" w:hAnsi="Times New Roman"/>
          <w:sz w:val="24"/>
          <w:szCs w:val="24"/>
        </w:rPr>
        <w:t>different types</w:t>
      </w:r>
      <w:r w:rsidR="001E79EF">
        <w:rPr>
          <w:rFonts w:ascii="Times New Roman" w:hAnsi="Times New Roman"/>
          <w:sz w:val="24"/>
          <w:szCs w:val="24"/>
        </w:rPr>
        <w:t xml:space="preserve"> of student organization</w:t>
      </w:r>
      <w:r>
        <w:rPr>
          <w:rFonts w:ascii="Times New Roman" w:hAnsi="Times New Roman"/>
          <w:sz w:val="24"/>
          <w:szCs w:val="24"/>
        </w:rPr>
        <w:t>s</w:t>
      </w:r>
      <w:r w:rsidR="001E79EF">
        <w:rPr>
          <w:rFonts w:ascii="Times New Roman" w:hAnsi="Times New Roman"/>
          <w:sz w:val="24"/>
          <w:szCs w:val="24"/>
        </w:rPr>
        <w:t xml:space="preserve"> matter in providing opportunities to develop specific skills. </w:t>
      </w:r>
      <w:bookmarkStart w:id="1" w:name="_Hlk525499489"/>
    </w:p>
    <w:p w14:paraId="534A3F65" w14:textId="649BA635" w:rsidR="001E5053" w:rsidRPr="001E728B" w:rsidRDefault="00497C91" w:rsidP="003779CB">
      <w:pPr>
        <w:spacing w:line="480" w:lineRule="auto"/>
        <w:ind w:firstLine="720"/>
        <w:contextualSpacing/>
        <w:rPr>
          <w:rFonts w:ascii="Times New Roman" w:hAnsi="Times New Roman" w:cs="Times New Roman"/>
          <w:sz w:val="24"/>
          <w:szCs w:val="24"/>
        </w:rPr>
      </w:pPr>
      <w:r>
        <w:rPr>
          <w:rFonts w:ascii="Times New Roman" w:hAnsi="Times New Roman"/>
          <w:sz w:val="24"/>
          <w:szCs w:val="24"/>
        </w:rPr>
        <w:t xml:space="preserve">Our reliance on student self-reports is a second limitation of the study. </w:t>
      </w:r>
      <w:r w:rsidR="007D284F">
        <w:rPr>
          <w:rFonts w:ascii="Times New Roman" w:hAnsi="Times New Roman"/>
          <w:sz w:val="24"/>
          <w:szCs w:val="24"/>
        </w:rPr>
        <w:t>Prior research suggest that students tend to overestimate learning gains in classroom settings</w:t>
      </w:r>
      <w:r w:rsidR="001210E1">
        <w:rPr>
          <w:rFonts w:ascii="Times New Roman" w:hAnsi="Times New Roman"/>
          <w:sz w:val="24"/>
          <w:szCs w:val="24"/>
        </w:rPr>
        <w:t xml:space="preserve"> </w:t>
      </w:r>
      <w:r>
        <w:rPr>
          <w:rFonts w:ascii="Times New Roman" w:hAnsi="Times New Roman"/>
          <w:sz w:val="24"/>
          <w:szCs w:val="24"/>
        </w:rPr>
        <w:t>and it is certainly possible that students also overestimate gains due to participation in co-curricular activities</w:t>
      </w:r>
      <w:r w:rsidR="007D284F">
        <w:rPr>
          <w:rFonts w:ascii="Times New Roman" w:hAnsi="Times New Roman"/>
          <w:sz w:val="24"/>
          <w:szCs w:val="24"/>
        </w:rPr>
        <w:t xml:space="preserve"> </w:t>
      </w:r>
      <w:r w:rsidR="007D284F" w:rsidRPr="001E728B">
        <w:rPr>
          <w:rFonts w:ascii="Times New Roman" w:hAnsi="Times New Roman" w:cs="Times New Roman"/>
          <w:sz w:val="24"/>
          <w:szCs w:val="24"/>
        </w:rPr>
        <w:t>(</w:t>
      </w:r>
      <w:r>
        <w:rPr>
          <w:rFonts w:ascii="Times New Roman" w:hAnsi="Times New Roman" w:cs="Times New Roman"/>
          <w:sz w:val="24"/>
          <w:szCs w:val="24"/>
        </w:rPr>
        <w:t xml:space="preserve">Bowman, 2010; Porter, 2013; </w:t>
      </w:r>
      <w:r w:rsidR="007D284F" w:rsidRPr="001E728B">
        <w:rPr>
          <w:rFonts w:ascii="Times New Roman" w:hAnsi="Times New Roman" w:cs="Times New Roman"/>
          <w:sz w:val="24"/>
          <w:szCs w:val="24"/>
        </w:rPr>
        <w:t xml:space="preserve">Trigwell </w:t>
      </w:r>
      <w:r w:rsidR="007D284F">
        <w:rPr>
          <w:rFonts w:ascii="Times New Roman" w:hAnsi="Times New Roman" w:cs="Times New Roman"/>
          <w:sz w:val="24"/>
          <w:szCs w:val="24"/>
        </w:rPr>
        <w:t>&amp;</w:t>
      </w:r>
      <w:r w:rsidR="007D284F" w:rsidRPr="001E728B">
        <w:rPr>
          <w:rFonts w:ascii="Times New Roman" w:hAnsi="Times New Roman" w:cs="Times New Roman"/>
          <w:sz w:val="24"/>
          <w:szCs w:val="24"/>
        </w:rPr>
        <w:t xml:space="preserve"> Prosser, 1991)</w:t>
      </w:r>
      <w:bookmarkEnd w:id="1"/>
      <w:r w:rsidR="007D284F">
        <w:rPr>
          <w:rFonts w:ascii="Times New Roman" w:hAnsi="Times New Roman" w:cs="Times New Roman"/>
          <w:sz w:val="24"/>
          <w:szCs w:val="24"/>
        </w:rPr>
        <w:t xml:space="preserve">. </w:t>
      </w:r>
    </w:p>
    <w:p w14:paraId="1E782F2A" w14:textId="3DCBCC65" w:rsidR="00E22026" w:rsidRPr="003779CB" w:rsidRDefault="004A535C" w:rsidP="00285906">
      <w:pPr>
        <w:spacing w:line="480" w:lineRule="auto"/>
        <w:contextualSpacing/>
        <w:rPr>
          <w:rFonts w:ascii="Times New Roman" w:hAnsi="Times New Roman" w:cs="Times New Roman"/>
          <w:b/>
          <w:sz w:val="24"/>
          <w:szCs w:val="24"/>
        </w:rPr>
      </w:pPr>
      <w:r w:rsidRPr="003779CB">
        <w:rPr>
          <w:rFonts w:ascii="Times New Roman" w:hAnsi="Times New Roman" w:cs="Times New Roman"/>
          <w:b/>
          <w:sz w:val="24"/>
          <w:szCs w:val="24"/>
        </w:rPr>
        <w:t xml:space="preserve">Implications for Student Affairs Practice </w:t>
      </w:r>
    </w:p>
    <w:p w14:paraId="2CB3F450" w14:textId="77777777" w:rsidR="00062667" w:rsidRPr="001E728B" w:rsidRDefault="00E22026" w:rsidP="00300E4C">
      <w:pPr>
        <w:spacing w:line="480" w:lineRule="auto"/>
        <w:contextualSpacing/>
        <w:rPr>
          <w:rFonts w:ascii="Times New Roman" w:hAnsi="Times New Roman" w:cs="Times New Roman"/>
          <w:sz w:val="24"/>
          <w:szCs w:val="24"/>
        </w:rPr>
      </w:pPr>
      <w:r w:rsidRPr="001E728B">
        <w:rPr>
          <w:rFonts w:ascii="Times New Roman" w:hAnsi="Times New Roman" w:cs="Times New Roman"/>
          <w:sz w:val="24"/>
          <w:szCs w:val="24"/>
        </w:rPr>
        <w:tab/>
        <w:t>Because we have presented a largely positive picture of the role student clubs and organizations play in t</w:t>
      </w:r>
      <w:r w:rsidR="00663075" w:rsidRPr="001E728B">
        <w:rPr>
          <w:rFonts w:ascii="Times New Roman" w:hAnsi="Times New Roman" w:cs="Times New Roman"/>
          <w:sz w:val="24"/>
          <w:szCs w:val="24"/>
        </w:rPr>
        <w:t>he learning environment of</w:t>
      </w:r>
      <w:r w:rsidRPr="001E728B">
        <w:rPr>
          <w:rFonts w:ascii="Times New Roman" w:hAnsi="Times New Roman" w:cs="Times New Roman"/>
          <w:sz w:val="24"/>
          <w:szCs w:val="24"/>
        </w:rPr>
        <w:t xml:space="preserve"> </w:t>
      </w:r>
      <w:r w:rsidR="00D73FE1" w:rsidRPr="001E728B">
        <w:rPr>
          <w:rFonts w:ascii="Times New Roman" w:hAnsi="Times New Roman" w:cs="Times New Roman"/>
          <w:sz w:val="24"/>
          <w:szCs w:val="24"/>
        </w:rPr>
        <w:t>large public research universities</w:t>
      </w:r>
      <w:r w:rsidR="00663075" w:rsidRPr="001E728B">
        <w:rPr>
          <w:rFonts w:ascii="Times New Roman" w:hAnsi="Times New Roman" w:cs="Times New Roman"/>
          <w:sz w:val="24"/>
          <w:szCs w:val="24"/>
        </w:rPr>
        <w:t xml:space="preserve">, it </w:t>
      </w:r>
      <w:r w:rsidRPr="001E728B">
        <w:rPr>
          <w:rFonts w:ascii="Times New Roman" w:hAnsi="Times New Roman" w:cs="Times New Roman"/>
          <w:sz w:val="24"/>
          <w:szCs w:val="24"/>
        </w:rPr>
        <w:t>is worthwhile to consider how their role could be further enhanced.</w:t>
      </w:r>
      <w:r w:rsidR="00B42452" w:rsidRPr="001E728B">
        <w:rPr>
          <w:rFonts w:ascii="Times New Roman" w:hAnsi="Times New Roman" w:cs="Times New Roman"/>
          <w:sz w:val="24"/>
          <w:szCs w:val="24"/>
        </w:rPr>
        <w:t xml:space="preserve"> </w:t>
      </w:r>
    </w:p>
    <w:p w14:paraId="50D37C21" w14:textId="27F7AE60" w:rsidR="006119FB" w:rsidRPr="001E728B" w:rsidRDefault="00B42452" w:rsidP="00E5401B">
      <w:pPr>
        <w:spacing w:line="480" w:lineRule="auto"/>
        <w:contextualSpacing/>
        <w:rPr>
          <w:rFonts w:ascii="Times New Roman" w:hAnsi="Times New Roman" w:cs="Times New Roman"/>
          <w:sz w:val="24"/>
          <w:szCs w:val="24"/>
        </w:rPr>
      </w:pPr>
      <w:r w:rsidRPr="001E728B">
        <w:rPr>
          <w:rFonts w:ascii="Times New Roman" w:hAnsi="Times New Roman" w:cs="Times New Roman"/>
          <w:sz w:val="24"/>
          <w:szCs w:val="24"/>
        </w:rPr>
        <w:t xml:space="preserve"> </w:t>
      </w:r>
      <w:r w:rsidR="00062667" w:rsidRPr="001E728B">
        <w:rPr>
          <w:rFonts w:ascii="Times New Roman" w:hAnsi="Times New Roman" w:cs="Times New Roman"/>
          <w:sz w:val="24"/>
          <w:szCs w:val="24"/>
        </w:rPr>
        <w:tab/>
        <w:t xml:space="preserve"> </w:t>
      </w:r>
      <w:r w:rsidR="00E5401B" w:rsidRPr="001E728B">
        <w:rPr>
          <w:rFonts w:ascii="Times New Roman" w:hAnsi="Times New Roman" w:cs="Times New Roman"/>
          <w:sz w:val="24"/>
          <w:szCs w:val="24"/>
        </w:rPr>
        <w:t>C</w:t>
      </w:r>
      <w:r w:rsidRPr="001E728B">
        <w:rPr>
          <w:rFonts w:ascii="Times New Roman" w:hAnsi="Times New Roman" w:cs="Times New Roman"/>
          <w:sz w:val="24"/>
          <w:szCs w:val="24"/>
        </w:rPr>
        <w:t xml:space="preserve">o-curricular learning suffers in relation to classroom learning because feedback is rarely given as a matter of course.  Students are given many opportunities, according to our data, to make presentations and plan events, </w:t>
      </w:r>
      <w:r w:rsidR="00EA6301" w:rsidRPr="001E728B">
        <w:rPr>
          <w:rFonts w:ascii="Times New Roman" w:hAnsi="Times New Roman" w:cs="Times New Roman"/>
          <w:sz w:val="24"/>
          <w:szCs w:val="24"/>
        </w:rPr>
        <w:t xml:space="preserve">for example, </w:t>
      </w:r>
      <w:r w:rsidRPr="001E728B">
        <w:rPr>
          <w:rFonts w:ascii="Times New Roman" w:hAnsi="Times New Roman" w:cs="Times New Roman"/>
          <w:sz w:val="24"/>
          <w:szCs w:val="24"/>
        </w:rPr>
        <w:t xml:space="preserve">but </w:t>
      </w:r>
      <w:r w:rsidR="00475868" w:rsidRPr="001E728B">
        <w:rPr>
          <w:rFonts w:ascii="Times New Roman" w:hAnsi="Times New Roman" w:cs="Times New Roman"/>
          <w:sz w:val="24"/>
          <w:szCs w:val="24"/>
        </w:rPr>
        <w:t>they may not be</w:t>
      </w:r>
      <w:r w:rsidRPr="001E728B">
        <w:rPr>
          <w:rFonts w:ascii="Times New Roman" w:hAnsi="Times New Roman" w:cs="Times New Roman"/>
          <w:sz w:val="24"/>
          <w:szCs w:val="24"/>
        </w:rPr>
        <w:t xml:space="preserve"> very often debriefed about the quality of their presentati</w:t>
      </w:r>
      <w:r w:rsidR="00EA6301" w:rsidRPr="001E728B">
        <w:rPr>
          <w:rFonts w:ascii="Times New Roman" w:hAnsi="Times New Roman" w:cs="Times New Roman"/>
          <w:sz w:val="24"/>
          <w:szCs w:val="24"/>
        </w:rPr>
        <w:t>ons or planning.  T</w:t>
      </w:r>
      <w:r w:rsidRPr="001E728B">
        <w:rPr>
          <w:rFonts w:ascii="Times New Roman" w:hAnsi="Times New Roman" w:cs="Times New Roman"/>
          <w:sz w:val="24"/>
          <w:szCs w:val="24"/>
        </w:rPr>
        <w:t>here is something to be said for students puzzling out the quality of their performances from nonverbal cues</w:t>
      </w:r>
      <w:r w:rsidR="006119FB" w:rsidRPr="001E728B">
        <w:rPr>
          <w:rFonts w:ascii="Times New Roman" w:hAnsi="Times New Roman" w:cs="Times New Roman"/>
          <w:sz w:val="24"/>
          <w:szCs w:val="24"/>
        </w:rPr>
        <w:t xml:space="preserve"> and the</w:t>
      </w:r>
      <w:r w:rsidR="00CE2BAE" w:rsidRPr="001E728B">
        <w:rPr>
          <w:rFonts w:ascii="Times New Roman" w:hAnsi="Times New Roman" w:cs="Times New Roman"/>
          <w:sz w:val="24"/>
          <w:szCs w:val="24"/>
        </w:rPr>
        <w:t>ir own and others’ observations about the</w:t>
      </w:r>
      <w:r w:rsidR="006119FB" w:rsidRPr="001E728B">
        <w:rPr>
          <w:rFonts w:ascii="Times New Roman" w:hAnsi="Times New Roman" w:cs="Times New Roman"/>
          <w:sz w:val="24"/>
          <w:szCs w:val="24"/>
        </w:rPr>
        <w:t xml:space="preserve"> outcomes of their efforts</w:t>
      </w:r>
      <w:r w:rsidRPr="001E728B">
        <w:rPr>
          <w:rFonts w:ascii="Times New Roman" w:hAnsi="Times New Roman" w:cs="Times New Roman"/>
          <w:sz w:val="24"/>
          <w:szCs w:val="24"/>
        </w:rPr>
        <w:t xml:space="preserve">, </w:t>
      </w:r>
      <w:r w:rsidR="00EA6301" w:rsidRPr="001E728B">
        <w:rPr>
          <w:rFonts w:ascii="Times New Roman" w:hAnsi="Times New Roman" w:cs="Times New Roman"/>
          <w:sz w:val="24"/>
          <w:szCs w:val="24"/>
        </w:rPr>
        <w:t xml:space="preserve">but </w:t>
      </w:r>
      <w:r w:rsidR="001562D9" w:rsidRPr="001E728B">
        <w:rPr>
          <w:rFonts w:ascii="Times New Roman" w:hAnsi="Times New Roman" w:cs="Times New Roman"/>
          <w:sz w:val="24"/>
          <w:szCs w:val="24"/>
        </w:rPr>
        <w:t>it is also possible that</w:t>
      </w:r>
      <w:r w:rsidR="00EA6301" w:rsidRPr="001E728B">
        <w:rPr>
          <w:rFonts w:ascii="Times New Roman" w:hAnsi="Times New Roman" w:cs="Times New Roman"/>
          <w:sz w:val="24"/>
          <w:szCs w:val="24"/>
        </w:rPr>
        <w:t xml:space="preserve"> student </w:t>
      </w:r>
      <w:r w:rsidRPr="001E728B">
        <w:rPr>
          <w:rFonts w:ascii="Times New Roman" w:hAnsi="Times New Roman" w:cs="Times New Roman"/>
          <w:sz w:val="24"/>
          <w:szCs w:val="24"/>
        </w:rPr>
        <w:t xml:space="preserve">clubs and organizations would be more powerful learning environments if </w:t>
      </w:r>
      <w:r w:rsidR="00710F8A" w:rsidRPr="001E728B">
        <w:rPr>
          <w:rFonts w:ascii="Times New Roman" w:hAnsi="Times New Roman" w:cs="Times New Roman"/>
          <w:sz w:val="24"/>
          <w:szCs w:val="24"/>
        </w:rPr>
        <w:t xml:space="preserve">more </w:t>
      </w:r>
      <w:r w:rsidRPr="001E728B">
        <w:rPr>
          <w:rFonts w:ascii="Times New Roman" w:hAnsi="Times New Roman" w:cs="Times New Roman"/>
          <w:sz w:val="24"/>
          <w:szCs w:val="24"/>
        </w:rPr>
        <w:t xml:space="preserve">officers </w:t>
      </w:r>
      <w:r w:rsidR="00710F8A" w:rsidRPr="001E728B">
        <w:rPr>
          <w:rFonts w:ascii="Times New Roman" w:hAnsi="Times New Roman" w:cs="Times New Roman"/>
          <w:sz w:val="24"/>
          <w:szCs w:val="24"/>
        </w:rPr>
        <w:t xml:space="preserve">knew how to </w:t>
      </w:r>
      <w:r w:rsidRPr="001E728B">
        <w:rPr>
          <w:rFonts w:ascii="Times New Roman" w:hAnsi="Times New Roman" w:cs="Times New Roman"/>
          <w:sz w:val="24"/>
          <w:szCs w:val="24"/>
        </w:rPr>
        <w:t xml:space="preserve">provide </w:t>
      </w:r>
      <w:r w:rsidR="00710F8A" w:rsidRPr="001E728B">
        <w:rPr>
          <w:rFonts w:ascii="Times New Roman" w:hAnsi="Times New Roman" w:cs="Times New Roman"/>
          <w:sz w:val="24"/>
          <w:szCs w:val="24"/>
        </w:rPr>
        <w:t xml:space="preserve">constructive </w:t>
      </w:r>
      <w:r w:rsidRPr="001E728B">
        <w:rPr>
          <w:rFonts w:ascii="Times New Roman" w:hAnsi="Times New Roman" w:cs="Times New Roman"/>
          <w:sz w:val="24"/>
          <w:szCs w:val="24"/>
        </w:rPr>
        <w:t xml:space="preserve">feedback to members about </w:t>
      </w:r>
      <w:r w:rsidR="00EA6301" w:rsidRPr="001E728B">
        <w:rPr>
          <w:rFonts w:ascii="Times New Roman" w:hAnsi="Times New Roman" w:cs="Times New Roman"/>
          <w:sz w:val="24"/>
          <w:szCs w:val="24"/>
        </w:rPr>
        <w:t xml:space="preserve">their </w:t>
      </w:r>
      <w:r w:rsidR="00CE2BAE" w:rsidRPr="001E728B">
        <w:rPr>
          <w:rFonts w:ascii="Times New Roman" w:hAnsi="Times New Roman" w:cs="Times New Roman"/>
          <w:sz w:val="24"/>
          <w:szCs w:val="24"/>
        </w:rPr>
        <w:t xml:space="preserve">performance </w:t>
      </w:r>
      <w:r w:rsidR="008255C0" w:rsidRPr="001E728B">
        <w:rPr>
          <w:rFonts w:ascii="Times New Roman" w:hAnsi="Times New Roman" w:cs="Times New Roman"/>
          <w:sz w:val="24"/>
          <w:szCs w:val="24"/>
        </w:rPr>
        <w:t xml:space="preserve">in club activities. </w:t>
      </w:r>
      <w:r w:rsidR="008A273A">
        <w:rPr>
          <w:rFonts w:ascii="Times New Roman" w:hAnsi="Times New Roman" w:cs="Times New Roman"/>
          <w:sz w:val="24"/>
          <w:szCs w:val="24"/>
        </w:rPr>
        <w:t xml:space="preserve"> </w:t>
      </w:r>
      <w:r w:rsidR="00EA6301" w:rsidRPr="001E728B">
        <w:rPr>
          <w:rFonts w:ascii="Times New Roman" w:hAnsi="Times New Roman" w:cs="Times New Roman"/>
          <w:sz w:val="24"/>
          <w:szCs w:val="24"/>
        </w:rPr>
        <w:t>Such a change</w:t>
      </w:r>
      <w:r w:rsidRPr="001E728B">
        <w:rPr>
          <w:rFonts w:ascii="Times New Roman" w:hAnsi="Times New Roman" w:cs="Times New Roman"/>
          <w:sz w:val="24"/>
          <w:szCs w:val="24"/>
        </w:rPr>
        <w:t xml:space="preserve"> would re</w:t>
      </w:r>
      <w:r w:rsidR="00EA6301" w:rsidRPr="001E728B">
        <w:rPr>
          <w:rFonts w:ascii="Times New Roman" w:hAnsi="Times New Roman" w:cs="Times New Roman"/>
          <w:sz w:val="24"/>
          <w:szCs w:val="24"/>
        </w:rPr>
        <w:t>quire university administrators</w:t>
      </w:r>
      <w:r w:rsidRPr="001E728B">
        <w:rPr>
          <w:rFonts w:ascii="Times New Roman" w:hAnsi="Times New Roman" w:cs="Times New Roman"/>
          <w:sz w:val="24"/>
          <w:szCs w:val="24"/>
        </w:rPr>
        <w:t xml:space="preserve"> to organize training sessions </w:t>
      </w:r>
      <w:r w:rsidR="008255C0" w:rsidRPr="001E728B">
        <w:rPr>
          <w:rFonts w:ascii="Times New Roman" w:hAnsi="Times New Roman" w:cs="Times New Roman"/>
          <w:sz w:val="24"/>
          <w:szCs w:val="24"/>
        </w:rPr>
        <w:t xml:space="preserve">for club officers or </w:t>
      </w:r>
      <w:r w:rsidR="00CE2BAE" w:rsidRPr="001E728B">
        <w:rPr>
          <w:rFonts w:ascii="Times New Roman" w:hAnsi="Times New Roman" w:cs="Times New Roman"/>
          <w:sz w:val="24"/>
          <w:szCs w:val="24"/>
        </w:rPr>
        <w:lastRenderedPageBreak/>
        <w:t xml:space="preserve">to provide funds for </w:t>
      </w:r>
      <w:r w:rsidR="008255C0" w:rsidRPr="001E728B">
        <w:rPr>
          <w:rFonts w:ascii="Times New Roman" w:hAnsi="Times New Roman" w:cs="Times New Roman"/>
          <w:sz w:val="24"/>
          <w:szCs w:val="24"/>
        </w:rPr>
        <w:t xml:space="preserve">professional development opportunities </w:t>
      </w:r>
      <w:r w:rsidR="00CE2BAE" w:rsidRPr="001E728B">
        <w:rPr>
          <w:rFonts w:ascii="Times New Roman" w:hAnsi="Times New Roman" w:cs="Times New Roman"/>
          <w:sz w:val="24"/>
          <w:szCs w:val="24"/>
        </w:rPr>
        <w:t xml:space="preserve">through </w:t>
      </w:r>
      <w:r w:rsidR="00FC52D0" w:rsidRPr="001E728B">
        <w:rPr>
          <w:rFonts w:ascii="Times New Roman" w:hAnsi="Times New Roman" w:cs="Times New Roman"/>
          <w:sz w:val="24"/>
          <w:szCs w:val="24"/>
        </w:rPr>
        <w:t xml:space="preserve">attendance at leadership </w:t>
      </w:r>
      <w:r w:rsidR="00CE2BAE" w:rsidRPr="001E728B">
        <w:rPr>
          <w:rFonts w:ascii="Times New Roman" w:hAnsi="Times New Roman" w:cs="Times New Roman"/>
          <w:sz w:val="24"/>
          <w:szCs w:val="24"/>
        </w:rPr>
        <w:t>conferences</w:t>
      </w:r>
      <w:r w:rsidR="008255C0" w:rsidRPr="001E728B">
        <w:rPr>
          <w:rFonts w:ascii="Times New Roman" w:hAnsi="Times New Roman" w:cs="Times New Roman"/>
          <w:sz w:val="24"/>
          <w:szCs w:val="24"/>
        </w:rPr>
        <w:t>.</w:t>
      </w:r>
      <w:r w:rsidR="008428FF" w:rsidRPr="001E728B">
        <w:rPr>
          <w:rFonts w:ascii="Times New Roman" w:hAnsi="Times New Roman" w:cs="Times New Roman"/>
          <w:sz w:val="24"/>
          <w:szCs w:val="24"/>
        </w:rPr>
        <w:t xml:space="preserve">  </w:t>
      </w:r>
    </w:p>
    <w:p w14:paraId="4AD7502A" w14:textId="5D96301F" w:rsidR="00DB6985" w:rsidRPr="001E728B" w:rsidRDefault="001562D9" w:rsidP="00300E4C">
      <w:pPr>
        <w:spacing w:line="480" w:lineRule="auto"/>
        <w:ind w:firstLine="720"/>
        <w:contextualSpacing/>
        <w:rPr>
          <w:rFonts w:ascii="Times New Roman" w:hAnsi="Times New Roman" w:cs="Times New Roman"/>
          <w:sz w:val="24"/>
          <w:szCs w:val="24"/>
        </w:rPr>
      </w:pPr>
      <w:r w:rsidRPr="001E728B">
        <w:rPr>
          <w:rFonts w:ascii="Times New Roman" w:hAnsi="Times New Roman" w:cs="Times New Roman"/>
          <w:sz w:val="24"/>
          <w:szCs w:val="24"/>
        </w:rPr>
        <w:t>S</w:t>
      </w:r>
      <w:r w:rsidR="00C44277" w:rsidRPr="001E728B">
        <w:rPr>
          <w:rFonts w:ascii="Times New Roman" w:hAnsi="Times New Roman" w:cs="Times New Roman"/>
          <w:sz w:val="24"/>
          <w:szCs w:val="24"/>
        </w:rPr>
        <w:t>ome campuses h</w:t>
      </w:r>
      <w:r w:rsidR="00FE6E05" w:rsidRPr="001E728B">
        <w:rPr>
          <w:rFonts w:ascii="Times New Roman" w:hAnsi="Times New Roman" w:cs="Times New Roman"/>
          <w:sz w:val="24"/>
          <w:szCs w:val="24"/>
        </w:rPr>
        <w:t xml:space="preserve">ave begun to implement assessment of learning </w:t>
      </w:r>
      <w:r w:rsidR="006119FB" w:rsidRPr="001E728B">
        <w:rPr>
          <w:rFonts w:ascii="Times New Roman" w:hAnsi="Times New Roman" w:cs="Times New Roman"/>
          <w:sz w:val="24"/>
          <w:szCs w:val="24"/>
        </w:rPr>
        <w:t xml:space="preserve">outcomes </w:t>
      </w:r>
      <w:r w:rsidR="00FE6E05" w:rsidRPr="001E728B">
        <w:rPr>
          <w:rFonts w:ascii="Times New Roman" w:hAnsi="Times New Roman" w:cs="Times New Roman"/>
          <w:sz w:val="24"/>
          <w:szCs w:val="24"/>
        </w:rPr>
        <w:t>in student clubs and organizations.  These efforts focus on providing opportunities for clubs and individual students to provide evidence of learning in domains identified by student affairs offices.  At UC San Diego, the Student Affairs Office has identified six “learning domains”: (1) thinking critically and solving problems, (2) communicating effectively, (3) advancing personal and career success, (4) leading a diverse, global society, (5) engaging in a healthy lifestyle, and (6) promoting social justice and community responsibility.  Clubs are encouraged to submit evidence of student learning by offering opportunities such as those studied in this paper and by scoring performances using rubrics, portfolios and other methods</w:t>
      </w:r>
      <w:r w:rsidR="00733A77" w:rsidRPr="001E728B">
        <w:rPr>
          <w:rFonts w:ascii="Times New Roman" w:hAnsi="Times New Roman" w:cs="Times New Roman"/>
          <w:sz w:val="24"/>
          <w:szCs w:val="24"/>
        </w:rPr>
        <w:t xml:space="preserve"> (UCSD</w:t>
      </w:r>
      <w:r w:rsidR="007B6164" w:rsidRPr="001E728B">
        <w:rPr>
          <w:rFonts w:ascii="Times New Roman" w:hAnsi="Times New Roman" w:cs="Times New Roman"/>
          <w:sz w:val="24"/>
          <w:szCs w:val="24"/>
        </w:rPr>
        <w:t>,</w:t>
      </w:r>
      <w:r w:rsidR="00733A77" w:rsidRPr="001E728B">
        <w:rPr>
          <w:rFonts w:ascii="Times New Roman" w:hAnsi="Times New Roman" w:cs="Times New Roman"/>
          <w:sz w:val="24"/>
          <w:szCs w:val="24"/>
        </w:rPr>
        <w:t xml:space="preserve"> 2015)</w:t>
      </w:r>
      <w:r w:rsidR="00FE6E05" w:rsidRPr="001E728B">
        <w:rPr>
          <w:rFonts w:ascii="Times New Roman" w:hAnsi="Times New Roman" w:cs="Times New Roman"/>
          <w:sz w:val="24"/>
          <w:szCs w:val="24"/>
        </w:rPr>
        <w:t xml:space="preserve">.  The potential for growth is clear for initiative like this one, but so too are </w:t>
      </w:r>
      <w:r w:rsidR="00DB6985" w:rsidRPr="001E728B">
        <w:rPr>
          <w:rFonts w:ascii="Times New Roman" w:hAnsi="Times New Roman" w:cs="Times New Roman"/>
          <w:sz w:val="24"/>
          <w:szCs w:val="24"/>
        </w:rPr>
        <w:t>possibilities for stifling the freedom provided by student clubs</w:t>
      </w:r>
      <w:r w:rsidR="00FE6E05" w:rsidRPr="001E728B">
        <w:rPr>
          <w:rFonts w:ascii="Times New Roman" w:hAnsi="Times New Roman" w:cs="Times New Roman"/>
          <w:sz w:val="24"/>
          <w:szCs w:val="24"/>
        </w:rPr>
        <w:t>.</w:t>
      </w:r>
    </w:p>
    <w:p w14:paraId="339ABAFE" w14:textId="42179EF5" w:rsidR="00DB6985" w:rsidRPr="001E728B" w:rsidRDefault="00DB6985" w:rsidP="00DB6985">
      <w:pPr>
        <w:spacing w:line="480" w:lineRule="auto"/>
        <w:ind w:firstLine="720"/>
        <w:contextualSpacing/>
        <w:rPr>
          <w:rFonts w:ascii="Times New Roman" w:hAnsi="Times New Roman" w:cs="Times New Roman"/>
          <w:sz w:val="24"/>
          <w:szCs w:val="24"/>
        </w:rPr>
      </w:pPr>
      <w:r w:rsidRPr="001E728B">
        <w:rPr>
          <w:rFonts w:ascii="Times New Roman" w:hAnsi="Times New Roman" w:cs="Times New Roman"/>
          <w:sz w:val="24"/>
          <w:szCs w:val="24"/>
        </w:rPr>
        <w:t xml:space="preserve">One of the great virtues of student clubs and organizations is their freedom from the pervasive evaluation of classroom life, so any attempts to improve the learning environment of clubs would need to think through and balance carefully the improved opportunities for growth that </w:t>
      </w:r>
      <w:r w:rsidR="00DF6EF2" w:rsidRPr="001E728B">
        <w:rPr>
          <w:rFonts w:ascii="Times New Roman" w:hAnsi="Times New Roman" w:cs="Times New Roman"/>
          <w:sz w:val="24"/>
          <w:szCs w:val="24"/>
        </w:rPr>
        <w:t>may</w:t>
      </w:r>
      <w:r w:rsidRPr="001E728B">
        <w:rPr>
          <w:rFonts w:ascii="Times New Roman" w:hAnsi="Times New Roman" w:cs="Times New Roman"/>
          <w:sz w:val="24"/>
          <w:szCs w:val="24"/>
        </w:rPr>
        <w:t xml:space="preserve"> be possible through </w:t>
      </w:r>
      <w:r w:rsidR="00DF6EF2" w:rsidRPr="001E728B">
        <w:rPr>
          <w:rFonts w:ascii="Times New Roman" w:hAnsi="Times New Roman" w:cs="Times New Roman"/>
          <w:sz w:val="24"/>
          <w:szCs w:val="24"/>
        </w:rPr>
        <w:t xml:space="preserve">the training of officers or </w:t>
      </w:r>
      <w:r w:rsidR="00DC6F24" w:rsidRPr="001E728B">
        <w:rPr>
          <w:rFonts w:ascii="Times New Roman" w:hAnsi="Times New Roman" w:cs="Times New Roman"/>
          <w:sz w:val="24"/>
          <w:szCs w:val="24"/>
        </w:rPr>
        <w:t xml:space="preserve">assessments of learning outcomes </w:t>
      </w:r>
      <w:r w:rsidRPr="001E728B">
        <w:rPr>
          <w:rFonts w:ascii="Times New Roman" w:hAnsi="Times New Roman" w:cs="Times New Roman"/>
          <w:sz w:val="24"/>
          <w:szCs w:val="24"/>
        </w:rPr>
        <w:t xml:space="preserve">against the valuable freedoms from regular evaluation that are currently </w:t>
      </w:r>
      <w:r w:rsidR="00DF6EF2" w:rsidRPr="001E728B">
        <w:rPr>
          <w:rFonts w:ascii="Times New Roman" w:hAnsi="Times New Roman" w:cs="Times New Roman"/>
          <w:sz w:val="24"/>
          <w:szCs w:val="24"/>
        </w:rPr>
        <w:t>endemic to</w:t>
      </w:r>
      <w:r w:rsidRPr="001E728B">
        <w:rPr>
          <w:rFonts w:ascii="Times New Roman" w:hAnsi="Times New Roman" w:cs="Times New Roman"/>
          <w:sz w:val="24"/>
          <w:szCs w:val="24"/>
        </w:rPr>
        <w:t xml:space="preserve"> club activities.  Recreating the evaluative context of academic classrooms would in our view be counter-productive, because it would diminish the informality that is a primary foundation for the strong social relationships that develop in club life</w:t>
      </w:r>
      <w:r w:rsidR="00DC6F24" w:rsidRPr="001E728B">
        <w:rPr>
          <w:rFonts w:ascii="Times New Roman" w:hAnsi="Times New Roman" w:cs="Times New Roman"/>
          <w:sz w:val="24"/>
          <w:szCs w:val="24"/>
        </w:rPr>
        <w:t xml:space="preserve"> and the different </w:t>
      </w:r>
      <w:r w:rsidR="00FC52D0" w:rsidRPr="001E728B">
        <w:rPr>
          <w:rFonts w:ascii="Times New Roman" w:hAnsi="Times New Roman" w:cs="Times New Roman"/>
          <w:sz w:val="24"/>
          <w:szCs w:val="24"/>
        </w:rPr>
        <w:t>experience</w:t>
      </w:r>
      <w:r w:rsidR="00DC6F24" w:rsidRPr="001E728B">
        <w:rPr>
          <w:rFonts w:ascii="Times New Roman" w:hAnsi="Times New Roman" w:cs="Times New Roman"/>
          <w:sz w:val="24"/>
          <w:szCs w:val="24"/>
        </w:rPr>
        <w:t xml:space="preserve"> of learning that occurs </w:t>
      </w:r>
      <w:r w:rsidR="00FC52D0" w:rsidRPr="001E728B">
        <w:rPr>
          <w:rFonts w:ascii="Times New Roman" w:hAnsi="Times New Roman" w:cs="Times New Roman"/>
          <w:sz w:val="24"/>
          <w:szCs w:val="24"/>
        </w:rPr>
        <w:t>when students must navigate</w:t>
      </w:r>
      <w:r w:rsidR="00DC6F24" w:rsidRPr="001E728B">
        <w:rPr>
          <w:rFonts w:ascii="Times New Roman" w:hAnsi="Times New Roman" w:cs="Times New Roman"/>
          <w:sz w:val="24"/>
          <w:szCs w:val="24"/>
        </w:rPr>
        <w:t xml:space="preserve"> subtle interpersonal cues</w:t>
      </w:r>
      <w:r w:rsidR="00FC52D0" w:rsidRPr="001E728B">
        <w:rPr>
          <w:rFonts w:ascii="Times New Roman" w:hAnsi="Times New Roman" w:cs="Times New Roman"/>
          <w:sz w:val="24"/>
          <w:szCs w:val="24"/>
        </w:rPr>
        <w:t xml:space="preserve"> rather than formal feedback</w:t>
      </w:r>
      <w:r w:rsidRPr="001E728B">
        <w:rPr>
          <w:rFonts w:ascii="Times New Roman" w:hAnsi="Times New Roman" w:cs="Times New Roman"/>
          <w:sz w:val="24"/>
          <w:szCs w:val="24"/>
        </w:rPr>
        <w:t>.</w:t>
      </w:r>
      <w:r w:rsidR="00E04F26" w:rsidRPr="001E728B">
        <w:rPr>
          <w:rStyle w:val="FootnoteReference"/>
          <w:rFonts w:ascii="Times New Roman" w:hAnsi="Times New Roman" w:cs="Times New Roman"/>
          <w:sz w:val="24"/>
          <w:szCs w:val="24"/>
        </w:rPr>
        <w:footnoteReference w:id="5"/>
      </w:r>
      <w:r w:rsidRPr="001E728B">
        <w:rPr>
          <w:rFonts w:ascii="Times New Roman" w:hAnsi="Times New Roman" w:cs="Times New Roman"/>
          <w:sz w:val="24"/>
          <w:szCs w:val="24"/>
        </w:rPr>
        <w:t xml:space="preserve">   </w:t>
      </w:r>
    </w:p>
    <w:p w14:paraId="497A48D0" w14:textId="63E95B69" w:rsidR="00E5401B" w:rsidRPr="001E728B" w:rsidRDefault="00E5401B" w:rsidP="00E5401B">
      <w:pPr>
        <w:spacing w:line="480" w:lineRule="auto"/>
        <w:ind w:firstLine="720"/>
        <w:contextualSpacing/>
        <w:rPr>
          <w:rFonts w:ascii="Times New Roman" w:hAnsi="Times New Roman" w:cs="Times New Roman"/>
          <w:sz w:val="24"/>
          <w:szCs w:val="24"/>
        </w:rPr>
      </w:pPr>
      <w:r w:rsidRPr="001E728B">
        <w:rPr>
          <w:rFonts w:ascii="Times New Roman" w:hAnsi="Times New Roman" w:cs="Times New Roman"/>
          <w:sz w:val="24"/>
          <w:szCs w:val="24"/>
        </w:rPr>
        <w:lastRenderedPageBreak/>
        <w:t xml:space="preserve">Beyond this, it is important to keep in mind that student clubs and organizations create communities in ways that classes rarely do, because they explicitly foster cooperative work on common causes.  In this respect they provide an important balance to the environment of classrooms where competition for grades can be a dominating influence. </w:t>
      </w:r>
      <w:r w:rsidR="008A273A">
        <w:rPr>
          <w:rFonts w:ascii="Times New Roman" w:hAnsi="Times New Roman" w:cs="Times New Roman"/>
          <w:sz w:val="24"/>
          <w:szCs w:val="24"/>
        </w:rPr>
        <w:t xml:space="preserve"> </w:t>
      </w:r>
      <w:r w:rsidRPr="001E728B">
        <w:rPr>
          <w:rFonts w:ascii="Times New Roman" w:hAnsi="Times New Roman" w:cs="Times New Roman"/>
          <w:sz w:val="24"/>
          <w:szCs w:val="24"/>
        </w:rPr>
        <w:t xml:space="preserve">This is an influence compatible with success in </w:t>
      </w:r>
      <w:r w:rsidR="00FD25DA" w:rsidRPr="001E728B">
        <w:rPr>
          <w:rFonts w:ascii="Times New Roman" w:hAnsi="Times New Roman" w:cs="Times New Roman"/>
          <w:sz w:val="24"/>
          <w:szCs w:val="24"/>
        </w:rPr>
        <w:t>the labor market</w:t>
      </w:r>
      <w:r w:rsidRPr="001E728B">
        <w:rPr>
          <w:rFonts w:ascii="Times New Roman" w:hAnsi="Times New Roman" w:cs="Times New Roman"/>
          <w:sz w:val="24"/>
          <w:szCs w:val="24"/>
        </w:rPr>
        <w:t xml:space="preserve"> where competitive striving typically takes place within the context of cooperative efforts to achieve organizational goals.  </w:t>
      </w:r>
      <w:r w:rsidR="00523567">
        <w:rPr>
          <w:rFonts w:ascii="Times New Roman" w:hAnsi="Times New Roman" w:cs="Times New Roman"/>
          <w:sz w:val="24"/>
          <w:szCs w:val="24"/>
        </w:rPr>
        <w:t>It consequently behooves student affairs professionals to foster as many high-quality opportunities for skill development through student clubs and organizations as campus resources allow.</w:t>
      </w:r>
    </w:p>
    <w:p w14:paraId="6F9A40AF" w14:textId="77777777" w:rsidR="00830138" w:rsidRPr="001E728B" w:rsidRDefault="00830138" w:rsidP="00830138">
      <w:pPr>
        <w:spacing w:after="0" w:line="480" w:lineRule="auto"/>
        <w:rPr>
          <w:rFonts w:ascii="Times New Roman" w:hAnsi="Times New Roman" w:cs="Times New Roman"/>
          <w:b/>
          <w:sz w:val="24"/>
          <w:szCs w:val="24"/>
        </w:rPr>
      </w:pPr>
    </w:p>
    <w:p w14:paraId="15907C04" w14:textId="1C8E4634" w:rsidR="000E2965" w:rsidRDefault="000E2965" w:rsidP="00830138">
      <w:pPr>
        <w:spacing w:after="0" w:line="480" w:lineRule="auto"/>
        <w:rPr>
          <w:rFonts w:ascii="Times New Roman" w:hAnsi="Times New Roman" w:cs="Times New Roman"/>
          <w:b/>
          <w:sz w:val="24"/>
          <w:szCs w:val="24"/>
        </w:rPr>
      </w:pPr>
    </w:p>
    <w:p w14:paraId="19280266" w14:textId="2EF0BDCD" w:rsidR="003779CB" w:rsidRDefault="003779CB" w:rsidP="00830138">
      <w:pPr>
        <w:spacing w:after="0" w:line="480" w:lineRule="auto"/>
        <w:rPr>
          <w:rFonts w:ascii="Times New Roman" w:hAnsi="Times New Roman" w:cs="Times New Roman"/>
          <w:b/>
          <w:sz w:val="24"/>
          <w:szCs w:val="24"/>
        </w:rPr>
      </w:pPr>
    </w:p>
    <w:p w14:paraId="64AE2488" w14:textId="07BC650E" w:rsidR="003779CB" w:rsidRDefault="003779CB" w:rsidP="00830138">
      <w:pPr>
        <w:spacing w:after="0" w:line="480" w:lineRule="auto"/>
        <w:rPr>
          <w:rFonts w:ascii="Times New Roman" w:hAnsi="Times New Roman" w:cs="Times New Roman"/>
          <w:b/>
          <w:sz w:val="24"/>
          <w:szCs w:val="24"/>
        </w:rPr>
      </w:pPr>
    </w:p>
    <w:p w14:paraId="617D6FEC" w14:textId="243BA686" w:rsidR="003779CB" w:rsidRDefault="003779CB" w:rsidP="00830138">
      <w:pPr>
        <w:spacing w:after="0" w:line="480" w:lineRule="auto"/>
        <w:rPr>
          <w:rFonts w:ascii="Times New Roman" w:hAnsi="Times New Roman" w:cs="Times New Roman"/>
          <w:b/>
          <w:sz w:val="24"/>
          <w:szCs w:val="24"/>
        </w:rPr>
      </w:pPr>
    </w:p>
    <w:p w14:paraId="1F702AD7" w14:textId="2D282A83" w:rsidR="003779CB" w:rsidRDefault="003779CB" w:rsidP="00830138">
      <w:pPr>
        <w:spacing w:after="0" w:line="480" w:lineRule="auto"/>
        <w:rPr>
          <w:rFonts w:ascii="Times New Roman" w:hAnsi="Times New Roman" w:cs="Times New Roman"/>
          <w:b/>
          <w:sz w:val="24"/>
          <w:szCs w:val="24"/>
        </w:rPr>
      </w:pPr>
    </w:p>
    <w:p w14:paraId="78F3A41A" w14:textId="35EB6259" w:rsidR="003779CB" w:rsidRDefault="003779CB" w:rsidP="00830138">
      <w:pPr>
        <w:spacing w:after="0" w:line="480" w:lineRule="auto"/>
        <w:rPr>
          <w:rFonts w:ascii="Times New Roman" w:hAnsi="Times New Roman" w:cs="Times New Roman"/>
          <w:b/>
          <w:sz w:val="24"/>
          <w:szCs w:val="24"/>
        </w:rPr>
      </w:pPr>
    </w:p>
    <w:p w14:paraId="2228AF33" w14:textId="0DD5FA38" w:rsidR="003779CB" w:rsidRDefault="003779CB" w:rsidP="00830138">
      <w:pPr>
        <w:spacing w:after="0" w:line="480" w:lineRule="auto"/>
        <w:rPr>
          <w:rFonts w:ascii="Times New Roman" w:hAnsi="Times New Roman" w:cs="Times New Roman"/>
          <w:b/>
          <w:sz w:val="24"/>
          <w:szCs w:val="24"/>
        </w:rPr>
      </w:pPr>
    </w:p>
    <w:p w14:paraId="64ECDCC8" w14:textId="6DDEC576" w:rsidR="003779CB" w:rsidRDefault="003779CB" w:rsidP="00830138">
      <w:pPr>
        <w:spacing w:after="0" w:line="480" w:lineRule="auto"/>
        <w:rPr>
          <w:rFonts w:ascii="Times New Roman" w:hAnsi="Times New Roman" w:cs="Times New Roman"/>
          <w:b/>
          <w:sz w:val="24"/>
          <w:szCs w:val="24"/>
        </w:rPr>
      </w:pPr>
    </w:p>
    <w:p w14:paraId="164A33C9" w14:textId="37B1597F" w:rsidR="003779CB" w:rsidRDefault="003779CB" w:rsidP="00830138">
      <w:pPr>
        <w:spacing w:after="0" w:line="480" w:lineRule="auto"/>
        <w:rPr>
          <w:rFonts w:ascii="Times New Roman" w:hAnsi="Times New Roman" w:cs="Times New Roman"/>
          <w:b/>
          <w:sz w:val="24"/>
          <w:szCs w:val="24"/>
        </w:rPr>
      </w:pPr>
    </w:p>
    <w:p w14:paraId="29C32ECF" w14:textId="3FE79497" w:rsidR="003779CB" w:rsidRDefault="003779CB" w:rsidP="00830138">
      <w:pPr>
        <w:spacing w:after="0" w:line="480" w:lineRule="auto"/>
        <w:rPr>
          <w:rFonts w:ascii="Times New Roman" w:hAnsi="Times New Roman" w:cs="Times New Roman"/>
          <w:b/>
          <w:sz w:val="24"/>
          <w:szCs w:val="24"/>
        </w:rPr>
      </w:pPr>
    </w:p>
    <w:p w14:paraId="323C3315" w14:textId="4A807862" w:rsidR="003779CB" w:rsidRDefault="003779CB" w:rsidP="00830138">
      <w:pPr>
        <w:spacing w:after="0" w:line="480" w:lineRule="auto"/>
        <w:rPr>
          <w:rFonts w:ascii="Times New Roman" w:hAnsi="Times New Roman" w:cs="Times New Roman"/>
          <w:b/>
          <w:sz w:val="24"/>
          <w:szCs w:val="24"/>
        </w:rPr>
      </w:pPr>
    </w:p>
    <w:p w14:paraId="3D971394" w14:textId="67D6F5A5" w:rsidR="003779CB" w:rsidRDefault="003779CB" w:rsidP="00830138">
      <w:pPr>
        <w:spacing w:after="0" w:line="480" w:lineRule="auto"/>
        <w:rPr>
          <w:rFonts w:ascii="Times New Roman" w:hAnsi="Times New Roman" w:cs="Times New Roman"/>
          <w:b/>
          <w:sz w:val="24"/>
          <w:szCs w:val="24"/>
        </w:rPr>
      </w:pPr>
    </w:p>
    <w:p w14:paraId="3C9AB5D3" w14:textId="163E354C" w:rsidR="003779CB" w:rsidRDefault="003779CB" w:rsidP="00830138">
      <w:pPr>
        <w:spacing w:after="0" w:line="480" w:lineRule="auto"/>
        <w:rPr>
          <w:rFonts w:ascii="Times New Roman" w:hAnsi="Times New Roman" w:cs="Times New Roman"/>
          <w:b/>
          <w:sz w:val="24"/>
          <w:szCs w:val="24"/>
        </w:rPr>
      </w:pPr>
    </w:p>
    <w:p w14:paraId="6B8F6FAF" w14:textId="78BC8CEC" w:rsidR="003779CB" w:rsidRDefault="003779CB" w:rsidP="00830138">
      <w:pPr>
        <w:spacing w:after="0" w:line="480" w:lineRule="auto"/>
        <w:rPr>
          <w:rFonts w:ascii="Times New Roman" w:hAnsi="Times New Roman" w:cs="Times New Roman"/>
          <w:b/>
          <w:sz w:val="24"/>
          <w:szCs w:val="24"/>
        </w:rPr>
      </w:pPr>
    </w:p>
    <w:p w14:paraId="74773FC7" w14:textId="1DD6B3D9" w:rsidR="003779CB" w:rsidRDefault="003779CB" w:rsidP="00830138">
      <w:pPr>
        <w:spacing w:after="0" w:line="480" w:lineRule="auto"/>
        <w:rPr>
          <w:rFonts w:ascii="Times New Roman" w:hAnsi="Times New Roman" w:cs="Times New Roman"/>
          <w:b/>
          <w:sz w:val="24"/>
          <w:szCs w:val="24"/>
        </w:rPr>
      </w:pPr>
    </w:p>
    <w:p w14:paraId="50BE5DBA" w14:textId="321E96DE" w:rsidR="003779CB" w:rsidRDefault="003779CB" w:rsidP="00830138">
      <w:pPr>
        <w:spacing w:after="0" w:line="480" w:lineRule="auto"/>
        <w:rPr>
          <w:rFonts w:ascii="Times New Roman" w:hAnsi="Times New Roman" w:cs="Times New Roman"/>
          <w:b/>
          <w:sz w:val="24"/>
          <w:szCs w:val="24"/>
        </w:rPr>
      </w:pPr>
    </w:p>
    <w:p w14:paraId="5A8E8482" w14:textId="287E6278" w:rsidR="003779CB" w:rsidRDefault="003779CB" w:rsidP="00830138">
      <w:pPr>
        <w:spacing w:after="0" w:line="480" w:lineRule="auto"/>
        <w:rPr>
          <w:rFonts w:ascii="Times New Roman" w:hAnsi="Times New Roman" w:cs="Times New Roman"/>
          <w:b/>
          <w:sz w:val="24"/>
          <w:szCs w:val="24"/>
        </w:rPr>
      </w:pPr>
    </w:p>
    <w:p w14:paraId="71E6AF06" w14:textId="77777777" w:rsidR="003779CB" w:rsidRPr="001E728B" w:rsidRDefault="003779CB" w:rsidP="00830138">
      <w:pPr>
        <w:spacing w:after="0" w:line="480" w:lineRule="auto"/>
        <w:rPr>
          <w:rFonts w:ascii="Times New Roman" w:hAnsi="Times New Roman" w:cs="Times New Roman"/>
          <w:b/>
          <w:sz w:val="24"/>
          <w:szCs w:val="24"/>
        </w:rPr>
      </w:pPr>
    </w:p>
    <w:p w14:paraId="22464FC9" w14:textId="51D5729D" w:rsidR="00F37305" w:rsidRPr="001E728B" w:rsidRDefault="00F37305" w:rsidP="00830138">
      <w:pPr>
        <w:spacing w:after="0" w:line="480" w:lineRule="auto"/>
        <w:rPr>
          <w:rFonts w:ascii="Times New Roman" w:hAnsi="Times New Roman" w:cs="Times New Roman"/>
          <w:b/>
          <w:sz w:val="24"/>
          <w:szCs w:val="24"/>
        </w:rPr>
      </w:pPr>
      <w:r w:rsidRPr="001E728B">
        <w:rPr>
          <w:rFonts w:ascii="Times New Roman" w:hAnsi="Times New Roman" w:cs="Times New Roman"/>
          <w:b/>
          <w:sz w:val="24"/>
          <w:szCs w:val="24"/>
        </w:rPr>
        <w:t>References</w:t>
      </w:r>
    </w:p>
    <w:p w14:paraId="76168863" w14:textId="3B957BE8" w:rsidR="005E7F89" w:rsidRPr="001E728B" w:rsidRDefault="005E7F89" w:rsidP="00830138">
      <w:pPr>
        <w:pStyle w:val="n"/>
        <w:spacing w:after="0"/>
        <w:rPr>
          <w:rFonts w:ascii="Times New Roman" w:hAnsi="Times New Roman"/>
        </w:rPr>
      </w:pPr>
      <w:r w:rsidRPr="001E728B">
        <w:rPr>
          <w:rFonts w:ascii="Times New Roman" w:hAnsi="Times New Roman"/>
        </w:rPr>
        <w:t xml:space="preserve">Abrahamowicz, D. (1988). College involvement, perceptions, and satisfaction: A study of </w:t>
      </w:r>
    </w:p>
    <w:p w14:paraId="1FB07AB6" w14:textId="6DAB9930" w:rsidR="009A1D14" w:rsidRPr="001E728B" w:rsidRDefault="005E7F89" w:rsidP="009A1D14">
      <w:pPr>
        <w:pStyle w:val="n"/>
        <w:spacing w:after="0"/>
        <w:ind w:left="720"/>
        <w:rPr>
          <w:rFonts w:ascii="Times New Roman" w:hAnsi="Times New Roman"/>
        </w:rPr>
      </w:pPr>
      <w:r w:rsidRPr="001E728B">
        <w:rPr>
          <w:rFonts w:ascii="Times New Roman" w:hAnsi="Times New Roman"/>
        </w:rPr>
        <w:t xml:space="preserve">membership in student organizations. </w:t>
      </w:r>
      <w:r w:rsidRPr="001E728B">
        <w:rPr>
          <w:rFonts w:ascii="Times New Roman" w:hAnsi="Times New Roman"/>
          <w:i/>
        </w:rPr>
        <w:t xml:space="preserve">Journal of College Student Development </w:t>
      </w:r>
      <w:r w:rsidRPr="001E728B">
        <w:rPr>
          <w:rFonts w:ascii="Times New Roman" w:hAnsi="Times New Roman"/>
        </w:rPr>
        <w:t>29 (3): 233-238.</w:t>
      </w:r>
    </w:p>
    <w:p w14:paraId="71EB9840" w14:textId="70BF4686" w:rsidR="00775E65" w:rsidRPr="001E728B" w:rsidRDefault="00783CFD" w:rsidP="00775E65">
      <w:pPr>
        <w:pStyle w:val="n"/>
        <w:spacing w:after="0"/>
        <w:rPr>
          <w:rFonts w:ascii="Times New Roman" w:hAnsi="Times New Roman"/>
        </w:rPr>
      </w:pPr>
      <w:r w:rsidRPr="001E728B">
        <w:rPr>
          <w:rFonts w:ascii="Times New Roman" w:hAnsi="Times New Roman"/>
        </w:rPr>
        <w:t xml:space="preserve">Allison, P. (2002). </w:t>
      </w:r>
      <w:r w:rsidRPr="001E728B">
        <w:rPr>
          <w:rFonts w:ascii="Times New Roman" w:hAnsi="Times New Roman"/>
          <w:i/>
        </w:rPr>
        <w:t>Missing Data</w:t>
      </w:r>
      <w:r w:rsidRPr="001E728B">
        <w:rPr>
          <w:rFonts w:ascii="Times New Roman" w:hAnsi="Times New Roman"/>
        </w:rPr>
        <w:t>. Thousand Oaks, CA: Sage.</w:t>
      </w:r>
    </w:p>
    <w:p w14:paraId="7A92CB29" w14:textId="75017B50" w:rsidR="00194ACC" w:rsidRPr="001E728B" w:rsidRDefault="00194ACC" w:rsidP="002A5F0F">
      <w:pPr>
        <w:pStyle w:val="n"/>
        <w:spacing w:after="0"/>
        <w:ind w:left="720" w:hanging="720"/>
        <w:rPr>
          <w:rFonts w:ascii="Times New Roman" w:hAnsi="Times New Roman"/>
        </w:rPr>
      </w:pPr>
      <w:r w:rsidRPr="001E728B">
        <w:rPr>
          <w:rFonts w:ascii="Times New Roman" w:hAnsi="Times New Roman"/>
        </w:rPr>
        <w:t xml:space="preserve">Andrews, J., &amp; Higson, H. (2008). Graduate employability, ‘soft skills’ versus ‘hard’ business knowledge: A European study. </w:t>
      </w:r>
      <w:r w:rsidRPr="001E728B">
        <w:rPr>
          <w:rFonts w:ascii="Times New Roman" w:hAnsi="Times New Roman"/>
          <w:i/>
        </w:rPr>
        <w:t xml:space="preserve">Higher Education in Europe </w:t>
      </w:r>
      <w:r w:rsidRPr="001E728B">
        <w:rPr>
          <w:rFonts w:ascii="Times New Roman" w:hAnsi="Times New Roman"/>
        </w:rPr>
        <w:t>33 (4): 411-422.</w:t>
      </w:r>
    </w:p>
    <w:p w14:paraId="459FF3CD" w14:textId="54E496FC" w:rsidR="005E7F89" w:rsidRPr="00830138" w:rsidRDefault="005E7F89" w:rsidP="00830138">
      <w:pPr>
        <w:pStyle w:val="n"/>
        <w:spacing w:after="0"/>
        <w:rPr>
          <w:rFonts w:ascii="Times New Roman" w:hAnsi="Times New Roman"/>
        </w:rPr>
      </w:pPr>
      <w:r w:rsidRPr="001E728B">
        <w:rPr>
          <w:rFonts w:ascii="Times New Roman" w:hAnsi="Times New Roman"/>
        </w:rPr>
        <w:t>Anheier, H. K., &amp; Salamon, L.M. (1999).</w:t>
      </w:r>
      <w:r w:rsidRPr="00830138">
        <w:rPr>
          <w:rFonts w:ascii="Times New Roman" w:hAnsi="Times New Roman"/>
        </w:rPr>
        <w:t xml:space="preserve"> </w:t>
      </w:r>
      <w:r w:rsidRPr="00830138">
        <w:rPr>
          <w:rFonts w:ascii="Times New Roman" w:eastAsia="Arial Unicode MS" w:hAnsi="Times New Roman"/>
        </w:rPr>
        <w:t>V</w:t>
      </w:r>
      <w:r w:rsidRPr="00830138">
        <w:rPr>
          <w:rFonts w:ascii="Times New Roman" w:hAnsi="Times New Roman"/>
        </w:rPr>
        <w:t xml:space="preserve">olunteering in cross-national perspective: Initial </w:t>
      </w:r>
    </w:p>
    <w:p w14:paraId="2458D890" w14:textId="77777777" w:rsidR="005E7F89" w:rsidRPr="00830138" w:rsidRDefault="005E7F89" w:rsidP="00830138">
      <w:pPr>
        <w:pStyle w:val="n"/>
        <w:spacing w:after="0"/>
        <w:ind w:firstLine="720"/>
        <w:rPr>
          <w:rFonts w:ascii="Times New Roman" w:hAnsi="Times New Roman"/>
        </w:rPr>
      </w:pPr>
      <w:r w:rsidRPr="00830138">
        <w:rPr>
          <w:rFonts w:ascii="Times New Roman" w:hAnsi="Times New Roman"/>
        </w:rPr>
        <w:t xml:space="preserve">comparisons. </w:t>
      </w:r>
      <w:r w:rsidRPr="00830138">
        <w:rPr>
          <w:rFonts w:ascii="Times New Roman" w:hAnsi="Times New Roman"/>
          <w:i/>
          <w:iCs/>
        </w:rPr>
        <w:t>Law and Contemporary Problems</w:t>
      </w:r>
      <w:r w:rsidRPr="00830138">
        <w:rPr>
          <w:rFonts w:ascii="Times New Roman" w:hAnsi="Times New Roman"/>
        </w:rPr>
        <w:t xml:space="preserve"> 43 (Autumn): 43</w:t>
      </w:r>
      <w:r w:rsidRPr="00830138">
        <w:rPr>
          <w:rFonts w:ascii="Times New Roman" w:eastAsia="Arial Unicode MS" w:hAnsi="Times New Roman"/>
        </w:rPr>
        <w:t>–</w:t>
      </w:r>
      <w:r w:rsidRPr="00830138">
        <w:rPr>
          <w:rFonts w:ascii="Times New Roman" w:hAnsi="Times New Roman"/>
        </w:rPr>
        <w:t>63.</w:t>
      </w:r>
    </w:p>
    <w:p w14:paraId="7F78E506" w14:textId="6081232D" w:rsidR="005E7F89" w:rsidRPr="00830138" w:rsidRDefault="005E7F89" w:rsidP="00830138">
      <w:pPr>
        <w:spacing w:after="0" w:line="480" w:lineRule="auto"/>
        <w:rPr>
          <w:rFonts w:ascii="Times New Roman" w:hAnsi="Times New Roman" w:cs="Times New Roman"/>
          <w:i/>
          <w:sz w:val="24"/>
          <w:szCs w:val="24"/>
        </w:rPr>
      </w:pPr>
      <w:r w:rsidRPr="00830138">
        <w:rPr>
          <w:rFonts w:ascii="Times New Roman" w:hAnsi="Times New Roman" w:cs="Times New Roman"/>
          <w:sz w:val="24"/>
          <w:szCs w:val="24"/>
        </w:rPr>
        <w:t xml:space="preserve">Armstrong, E.A., &amp; Hamilton, L.T. (2013). </w:t>
      </w:r>
      <w:r w:rsidRPr="00830138">
        <w:rPr>
          <w:rFonts w:ascii="Times New Roman" w:hAnsi="Times New Roman" w:cs="Times New Roman"/>
          <w:i/>
          <w:sz w:val="24"/>
          <w:szCs w:val="24"/>
        </w:rPr>
        <w:t xml:space="preserve">Paying for the party: How college maintains </w:t>
      </w:r>
    </w:p>
    <w:p w14:paraId="5BF719C7" w14:textId="77777777" w:rsidR="005E7F89" w:rsidRPr="00830138" w:rsidRDefault="005E7F89" w:rsidP="00830138">
      <w:pPr>
        <w:spacing w:after="0" w:line="480" w:lineRule="auto"/>
        <w:ind w:firstLine="720"/>
        <w:rPr>
          <w:rFonts w:ascii="Times New Roman" w:hAnsi="Times New Roman" w:cs="Times New Roman"/>
          <w:sz w:val="24"/>
          <w:szCs w:val="24"/>
        </w:rPr>
      </w:pPr>
      <w:r w:rsidRPr="00830138">
        <w:rPr>
          <w:rFonts w:ascii="Times New Roman" w:hAnsi="Times New Roman" w:cs="Times New Roman"/>
          <w:i/>
          <w:sz w:val="24"/>
          <w:szCs w:val="24"/>
        </w:rPr>
        <w:t xml:space="preserve">inequality. </w:t>
      </w:r>
      <w:r w:rsidRPr="00830138">
        <w:rPr>
          <w:rFonts w:ascii="Times New Roman" w:hAnsi="Times New Roman" w:cs="Times New Roman"/>
          <w:sz w:val="24"/>
          <w:szCs w:val="24"/>
        </w:rPr>
        <w:t>Cambridge, MA: Harvard University Press.</w:t>
      </w:r>
    </w:p>
    <w:p w14:paraId="31A4D836" w14:textId="552F6930" w:rsidR="005E7F89" w:rsidRPr="00830138" w:rsidRDefault="005E7F89" w:rsidP="00830138">
      <w:pPr>
        <w:spacing w:after="0" w:line="480" w:lineRule="auto"/>
        <w:rPr>
          <w:rFonts w:ascii="Times New Roman" w:hAnsi="Times New Roman" w:cs="Times New Roman"/>
          <w:sz w:val="24"/>
          <w:szCs w:val="24"/>
        </w:rPr>
      </w:pPr>
      <w:r w:rsidRPr="00830138">
        <w:rPr>
          <w:rFonts w:ascii="Times New Roman" w:hAnsi="Times New Roman" w:cs="Times New Roman"/>
          <w:sz w:val="24"/>
          <w:szCs w:val="24"/>
        </w:rPr>
        <w:t xml:space="preserve">Arum, R. &amp; Roksa, J. (2011). </w:t>
      </w:r>
      <w:r w:rsidRPr="00830138">
        <w:rPr>
          <w:rFonts w:ascii="Times New Roman" w:hAnsi="Times New Roman" w:cs="Times New Roman"/>
          <w:i/>
          <w:sz w:val="24"/>
          <w:szCs w:val="24"/>
        </w:rPr>
        <w:t xml:space="preserve">Academically adrift: Limited learning on college campuses. </w:t>
      </w:r>
      <w:r w:rsidRPr="00830138">
        <w:rPr>
          <w:rFonts w:ascii="Times New Roman" w:hAnsi="Times New Roman" w:cs="Times New Roman"/>
          <w:sz w:val="24"/>
          <w:szCs w:val="24"/>
        </w:rPr>
        <w:t xml:space="preserve"> </w:t>
      </w:r>
    </w:p>
    <w:p w14:paraId="1C075F32" w14:textId="77777777" w:rsidR="005E7F89" w:rsidRPr="00830138" w:rsidRDefault="005E7F89" w:rsidP="00830138">
      <w:pPr>
        <w:spacing w:after="0" w:line="480" w:lineRule="auto"/>
        <w:ind w:firstLine="720"/>
        <w:rPr>
          <w:rFonts w:ascii="Times New Roman" w:hAnsi="Times New Roman" w:cs="Times New Roman"/>
          <w:sz w:val="24"/>
          <w:szCs w:val="24"/>
        </w:rPr>
      </w:pPr>
      <w:r w:rsidRPr="00830138">
        <w:rPr>
          <w:rFonts w:ascii="Times New Roman" w:hAnsi="Times New Roman" w:cs="Times New Roman"/>
          <w:sz w:val="24"/>
          <w:szCs w:val="24"/>
        </w:rPr>
        <w:t>Chicago: University of Chicago Press.</w:t>
      </w:r>
    </w:p>
    <w:p w14:paraId="61DBB0E4" w14:textId="16E3293C" w:rsidR="005E7F89" w:rsidRPr="00830138" w:rsidRDefault="005E7F89" w:rsidP="00830138">
      <w:pPr>
        <w:spacing w:after="0" w:line="480" w:lineRule="auto"/>
        <w:rPr>
          <w:rFonts w:ascii="Times New Roman" w:hAnsi="Times New Roman" w:cs="Times New Roman"/>
          <w:sz w:val="24"/>
          <w:szCs w:val="24"/>
        </w:rPr>
      </w:pPr>
      <w:r w:rsidRPr="00830138">
        <w:rPr>
          <w:rFonts w:ascii="Times New Roman" w:hAnsi="Times New Roman" w:cs="Times New Roman"/>
          <w:sz w:val="24"/>
          <w:szCs w:val="24"/>
        </w:rPr>
        <w:t xml:space="preserve">Asel, A.M., Seifert, T.A., &amp; Pascarella, E.T. (2009). The effects of fraternity/sorority </w:t>
      </w:r>
    </w:p>
    <w:p w14:paraId="441E0FB7" w14:textId="77777777" w:rsidR="005E7F89" w:rsidRPr="00830138" w:rsidRDefault="005E7F89" w:rsidP="00830138">
      <w:pPr>
        <w:spacing w:after="0" w:line="480" w:lineRule="auto"/>
        <w:ind w:firstLine="720"/>
        <w:rPr>
          <w:rFonts w:ascii="Times New Roman" w:hAnsi="Times New Roman" w:cs="Times New Roman"/>
          <w:i/>
          <w:sz w:val="24"/>
          <w:szCs w:val="24"/>
        </w:rPr>
      </w:pPr>
      <w:r w:rsidRPr="00830138">
        <w:rPr>
          <w:rFonts w:ascii="Times New Roman" w:hAnsi="Times New Roman" w:cs="Times New Roman"/>
          <w:sz w:val="24"/>
          <w:szCs w:val="24"/>
        </w:rPr>
        <w:t xml:space="preserve">membership on college experiences and outcomes: A portrait of complexity. </w:t>
      </w:r>
      <w:r w:rsidRPr="00830138">
        <w:rPr>
          <w:rFonts w:ascii="Times New Roman" w:hAnsi="Times New Roman" w:cs="Times New Roman"/>
          <w:i/>
          <w:sz w:val="24"/>
          <w:szCs w:val="24"/>
        </w:rPr>
        <w:t xml:space="preserve">Oracle: The </w:t>
      </w:r>
    </w:p>
    <w:p w14:paraId="3709E097" w14:textId="4786FBD6" w:rsidR="00594169" w:rsidRPr="00594169" w:rsidRDefault="005E7F89" w:rsidP="009C2F56">
      <w:pPr>
        <w:spacing w:after="0" w:line="480" w:lineRule="auto"/>
        <w:ind w:left="720"/>
        <w:rPr>
          <w:rFonts w:ascii="Times New Roman" w:hAnsi="Times New Roman" w:cs="Times New Roman"/>
          <w:sz w:val="24"/>
          <w:szCs w:val="24"/>
        </w:rPr>
      </w:pPr>
      <w:r w:rsidRPr="00830138">
        <w:rPr>
          <w:rFonts w:ascii="Times New Roman" w:hAnsi="Times New Roman" w:cs="Times New Roman"/>
          <w:i/>
          <w:sz w:val="24"/>
          <w:szCs w:val="24"/>
        </w:rPr>
        <w:t xml:space="preserve">Research Journal of the Association of Fraternity/Sorority Advisors </w:t>
      </w:r>
      <w:r w:rsidRPr="00830138">
        <w:rPr>
          <w:rFonts w:ascii="Times New Roman" w:hAnsi="Times New Roman" w:cs="Times New Roman"/>
          <w:sz w:val="24"/>
          <w:szCs w:val="24"/>
        </w:rPr>
        <w:t>4 (2): 1-15.</w:t>
      </w:r>
    </w:p>
    <w:p w14:paraId="15E98F83" w14:textId="23B1B1A0" w:rsidR="005E7F89" w:rsidRPr="00830138" w:rsidRDefault="005E7F89" w:rsidP="00830138">
      <w:pPr>
        <w:spacing w:after="0" w:line="480" w:lineRule="auto"/>
        <w:rPr>
          <w:rFonts w:ascii="Times New Roman" w:hAnsi="Times New Roman" w:cs="Times New Roman"/>
          <w:sz w:val="24"/>
          <w:szCs w:val="24"/>
        </w:rPr>
      </w:pPr>
      <w:r w:rsidRPr="00830138">
        <w:rPr>
          <w:rFonts w:ascii="Times New Roman" w:hAnsi="Times New Roman" w:cs="Times New Roman"/>
          <w:sz w:val="24"/>
          <w:szCs w:val="24"/>
        </w:rPr>
        <w:t xml:space="preserve">Bergen-Cico, D., &amp; Viscomi, J. (2012). Exploring the association between campus co-curricular </w:t>
      </w:r>
    </w:p>
    <w:p w14:paraId="3C33648A" w14:textId="77777777" w:rsidR="005E7F89" w:rsidRPr="00830138" w:rsidRDefault="005E7F89" w:rsidP="00830138">
      <w:pPr>
        <w:spacing w:after="0" w:line="480" w:lineRule="auto"/>
        <w:ind w:firstLine="720"/>
        <w:rPr>
          <w:rFonts w:ascii="Times New Roman" w:hAnsi="Times New Roman" w:cs="Times New Roman"/>
          <w:i/>
          <w:sz w:val="24"/>
          <w:szCs w:val="24"/>
        </w:rPr>
      </w:pPr>
      <w:r w:rsidRPr="00830138">
        <w:rPr>
          <w:rFonts w:ascii="Times New Roman" w:hAnsi="Times New Roman" w:cs="Times New Roman"/>
          <w:sz w:val="24"/>
          <w:szCs w:val="24"/>
        </w:rPr>
        <w:t xml:space="preserve">involvement and academic achievement.” </w:t>
      </w:r>
      <w:r w:rsidRPr="00830138">
        <w:rPr>
          <w:rFonts w:ascii="Times New Roman" w:hAnsi="Times New Roman" w:cs="Times New Roman"/>
          <w:i/>
          <w:sz w:val="24"/>
          <w:szCs w:val="24"/>
        </w:rPr>
        <w:t xml:space="preserve">Journal of College Student Retention: </w:t>
      </w:r>
    </w:p>
    <w:p w14:paraId="1AA4D4B5" w14:textId="3D21E504" w:rsidR="005E7F89" w:rsidRPr="00830138" w:rsidRDefault="005E7F89" w:rsidP="00830138">
      <w:pPr>
        <w:spacing w:after="0" w:line="480" w:lineRule="auto"/>
        <w:ind w:firstLine="720"/>
        <w:rPr>
          <w:rFonts w:ascii="Times New Roman" w:hAnsi="Times New Roman" w:cs="Times New Roman"/>
          <w:sz w:val="24"/>
          <w:szCs w:val="24"/>
        </w:rPr>
      </w:pPr>
      <w:r w:rsidRPr="00830138">
        <w:rPr>
          <w:rFonts w:ascii="Times New Roman" w:hAnsi="Times New Roman" w:cs="Times New Roman"/>
          <w:i/>
          <w:sz w:val="24"/>
          <w:szCs w:val="24"/>
        </w:rPr>
        <w:t>Research, Theory, and Practice</w:t>
      </w:r>
      <w:r w:rsidRPr="00830138">
        <w:rPr>
          <w:rFonts w:ascii="Times New Roman" w:hAnsi="Times New Roman" w:cs="Times New Roman"/>
          <w:sz w:val="24"/>
          <w:szCs w:val="24"/>
        </w:rPr>
        <w:t xml:space="preserve"> 14 (3): 329-</w:t>
      </w:r>
      <w:r w:rsidR="00E43096" w:rsidRPr="00830138">
        <w:rPr>
          <w:rFonts w:ascii="Times New Roman" w:hAnsi="Times New Roman" w:cs="Times New Roman"/>
          <w:sz w:val="24"/>
          <w:szCs w:val="24"/>
        </w:rPr>
        <w:t>3</w:t>
      </w:r>
      <w:r w:rsidRPr="00830138">
        <w:rPr>
          <w:rFonts w:ascii="Times New Roman" w:hAnsi="Times New Roman" w:cs="Times New Roman"/>
          <w:sz w:val="24"/>
          <w:szCs w:val="24"/>
        </w:rPr>
        <w:t>43.</w:t>
      </w:r>
    </w:p>
    <w:p w14:paraId="6190ABCB" w14:textId="72F7FDE5" w:rsidR="005E7F89" w:rsidRPr="00830138" w:rsidRDefault="005E7F89" w:rsidP="00830138">
      <w:pPr>
        <w:spacing w:after="0" w:line="480" w:lineRule="auto"/>
        <w:rPr>
          <w:rFonts w:ascii="Times New Roman" w:hAnsi="Times New Roman" w:cs="Times New Roman"/>
          <w:sz w:val="24"/>
          <w:szCs w:val="24"/>
        </w:rPr>
      </w:pPr>
      <w:r w:rsidRPr="00830138">
        <w:rPr>
          <w:rFonts w:ascii="Times New Roman" w:hAnsi="Times New Roman" w:cs="Times New Roman"/>
          <w:sz w:val="24"/>
          <w:szCs w:val="24"/>
        </w:rPr>
        <w:lastRenderedPageBreak/>
        <w:t xml:space="preserve">Biddix, J.P. (2014). Developmental dissent: Campus activism’s reconsideration as a form of civil </w:t>
      </w:r>
    </w:p>
    <w:p w14:paraId="061B7932" w14:textId="2EC00D1C" w:rsidR="005E7F89" w:rsidRPr="00830138" w:rsidRDefault="005E7F89" w:rsidP="00830138">
      <w:pPr>
        <w:spacing w:after="0" w:line="480" w:lineRule="auto"/>
        <w:ind w:firstLine="720"/>
        <w:rPr>
          <w:rFonts w:ascii="Times New Roman" w:hAnsi="Times New Roman" w:cs="Times New Roman"/>
          <w:i/>
          <w:sz w:val="24"/>
          <w:szCs w:val="24"/>
        </w:rPr>
      </w:pPr>
      <w:r w:rsidRPr="00830138">
        <w:rPr>
          <w:rFonts w:ascii="Times New Roman" w:hAnsi="Times New Roman" w:cs="Times New Roman"/>
          <w:sz w:val="24"/>
          <w:szCs w:val="24"/>
        </w:rPr>
        <w:t>learning. In C. Broadhurst &amp; G. Martin (</w:t>
      </w:r>
      <w:r w:rsidR="00E43096" w:rsidRPr="00830138">
        <w:rPr>
          <w:rFonts w:ascii="Times New Roman" w:hAnsi="Times New Roman" w:cs="Times New Roman"/>
          <w:sz w:val="24"/>
          <w:szCs w:val="24"/>
        </w:rPr>
        <w:t>E</w:t>
      </w:r>
      <w:r w:rsidRPr="00830138">
        <w:rPr>
          <w:rFonts w:ascii="Times New Roman" w:hAnsi="Times New Roman" w:cs="Times New Roman"/>
          <w:sz w:val="24"/>
          <w:szCs w:val="24"/>
        </w:rPr>
        <w:t>ds.)</w:t>
      </w:r>
      <w:r w:rsidR="00E43096" w:rsidRPr="00830138">
        <w:rPr>
          <w:rFonts w:ascii="Times New Roman" w:hAnsi="Times New Roman" w:cs="Times New Roman"/>
          <w:sz w:val="24"/>
          <w:szCs w:val="24"/>
        </w:rPr>
        <w:t>,</w:t>
      </w:r>
      <w:r w:rsidRPr="00830138">
        <w:rPr>
          <w:rFonts w:ascii="Times New Roman" w:hAnsi="Times New Roman" w:cs="Times New Roman"/>
          <w:sz w:val="24"/>
          <w:szCs w:val="24"/>
        </w:rPr>
        <w:t xml:space="preserve"> </w:t>
      </w:r>
      <w:r w:rsidRPr="00830138">
        <w:rPr>
          <w:rFonts w:ascii="Times New Roman" w:hAnsi="Times New Roman" w:cs="Times New Roman"/>
          <w:i/>
          <w:sz w:val="24"/>
          <w:szCs w:val="24"/>
        </w:rPr>
        <w:t xml:space="preserve">‘Radical’ academia? Understanding the </w:t>
      </w:r>
    </w:p>
    <w:p w14:paraId="67051C99" w14:textId="77777777" w:rsidR="005E7F89" w:rsidRPr="00830138" w:rsidRDefault="005E7F89" w:rsidP="00830138">
      <w:pPr>
        <w:spacing w:after="0" w:line="480" w:lineRule="auto"/>
        <w:ind w:left="720"/>
        <w:rPr>
          <w:rFonts w:ascii="Times New Roman" w:hAnsi="Times New Roman" w:cs="Times New Roman"/>
          <w:sz w:val="24"/>
          <w:szCs w:val="24"/>
        </w:rPr>
      </w:pPr>
      <w:r w:rsidRPr="00830138">
        <w:rPr>
          <w:rFonts w:ascii="Times New Roman" w:hAnsi="Times New Roman" w:cs="Times New Roman"/>
          <w:i/>
          <w:sz w:val="24"/>
          <w:szCs w:val="24"/>
        </w:rPr>
        <w:t>climates for campus activists</w:t>
      </w:r>
      <w:r w:rsidRPr="00830138">
        <w:rPr>
          <w:rFonts w:ascii="Times New Roman" w:hAnsi="Times New Roman" w:cs="Times New Roman"/>
          <w:sz w:val="24"/>
          <w:szCs w:val="24"/>
        </w:rPr>
        <w:t xml:space="preserve"> (pp. 73-85).  San Francisco: Jossey-Bass.</w:t>
      </w:r>
    </w:p>
    <w:p w14:paraId="03852403" w14:textId="2374B679" w:rsidR="00017985" w:rsidRDefault="00017985" w:rsidP="00830138">
      <w:pPr>
        <w:tabs>
          <w:tab w:val="left" w:pos="-1296"/>
          <w:tab w:val="left" w:pos="-576"/>
          <w:tab w:val="left" w:pos="654"/>
          <w:tab w:val="left" w:pos="1308"/>
          <w:tab w:val="left" w:pos="1999"/>
          <w:tab w:val="left" w:pos="2713"/>
          <w:tab w:val="left" w:pos="3427"/>
          <w:tab w:val="left" w:pos="4141"/>
          <w:tab w:val="left" w:pos="5904"/>
        </w:tabs>
        <w:spacing w:after="0" w:line="480" w:lineRule="auto"/>
        <w:rPr>
          <w:rFonts w:ascii="Times New Roman" w:hAnsi="Times New Roman" w:cs="Times New Roman"/>
          <w:sz w:val="24"/>
          <w:szCs w:val="24"/>
        </w:rPr>
      </w:pPr>
      <w:r>
        <w:rPr>
          <w:rFonts w:ascii="Times New Roman" w:hAnsi="Times New Roman" w:cs="Times New Roman"/>
          <w:sz w:val="24"/>
          <w:szCs w:val="24"/>
        </w:rPr>
        <w:t>Bowman, N.A. (2010). Can 1</w:t>
      </w:r>
      <w:r w:rsidRPr="003779CB">
        <w:rPr>
          <w:rFonts w:ascii="Times New Roman" w:hAnsi="Times New Roman" w:cs="Times New Roman"/>
          <w:sz w:val="24"/>
          <w:szCs w:val="24"/>
          <w:vertAlign w:val="superscript"/>
        </w:rPr>
        <w:t>st</w:t>
      </w:r>
      <w:r>
        <w:rPr>
          <w:rFonts w:ascii="Times New Roman" w:hAnsi="Times New Roman" w:cs="Times New Roman"/>
          <w:sz w:val="24"/>
          <w:szCs w:val="24"/>
        </w:rPr>
        <w:t xml:space="preserve"> year college students accurately report their learning and </w:t>
      </w:r>
    </w:p>
    <w:p w14:paraId="4F890E68" w14:textId="61D0045C" w:rsidR="00017985" w:rsidRPr="00017985" w:rsidRDefault="00017985" w:rsidP="00830138">
      <w:pPr>
        <w:tabs>
          <w:tab w:val="left" w:pos="-1296"/>
          <w:tab w:val="left" w:pos="-576"/>
          <w:tab w:val="left" w:pos="654"/>
          <w:tab w:val="left" w:pos="1308"/>
          <w:tab w:val="left" w:pos="1999"/>
          <w:tab w:val="left" w:pos="2713"/>
          <w:tab w:val="left" w:pos="3427"/>
          <w:tab w:val="left" w:pos="4141"/>
          <w:tab w:val="left" w:pos="5904"/>
        </w:tabs>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development? </w:t>
      </w:r>
      <w:r>
        <w:rPr>
          <w:rFonts w:ascii="Times New Roman" w:hAnsi="Times New Roman" w:cs="Times New Roman"/>
          <w:i/>
          <w:sz w:val="24"/>
          <w:szCs w:val="24"/>
        </w:rPr>
        <w:t xml:space="preserve">American Educational Research Journal </w:t>
      </w:r>
      <w:r>
        <w:rPr>
          <w:rFonts w:ascii="Times New Roman" w:hAnsi="Times New Roman" w:cs="Times New Roman"/>
          <w:sz w:val="24"/>
          <w:szCs w:val="24"/>
        </w:rPr>
        <w:t>47</w:t>
      </w:r>
      <w:r w:rsidR="003779CB">
        <w:rPr>
          <w:rFonts w:ascii="Times New Roman" w:hAnsi="Times New Roman" w:cs="Times New Roman"/>
          <w:sz w:val="24"/>
          <w:szCs w:val="24"/>
        </w:rPr>
        <w:t xml:space="preserve"> (2)</w:t>
      </w:r>
      <w:r>
        <w:rPr>
          <w:rFonts w:ascii="Times New Roman" w:hAnsi="Times New Roman" w:cs="Times New Roman"/>
          <w:sz w:val="24"/>
          <w:szCs w:val="24"/>
        </w:rPr>
        <w:t>: 466-496.</w:t>
      </w:r>
    </w:p>
    <w:p w14:paraId="2416B1A4" w14:textId="6A704F4B" w:rsidR="00067A7E" w:rsidRDefault="00067A7E" w:rsidP="00830138">
      <w:pPr>
        <w:tabs>
          <w:tab w:val="left" w:pos="-1296"/>
          <w:tab w:val="left" w:pos="-576"/>
          <w:tab w:val="left" w:pos="654"/>
          <w:tab w:val="left" w:pos="1308"/>
          <w:tab w:val="left" w:pos="1999"/>
          <w:tab w:val="left" w:pos="2713"/>
          <w:tab w:val="left" w:pos="3427"/>
          <w:tab w:val="left" w:pos="4141"/>
          <w:tab w:val="left" w:pos="5904"/>
        </w:tabs>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Brint, S. &amp; Clotfelter, C.T. (2016). U.S. higher education effectiveness. </w:t>
      </w:r>
      <w:r>
        <w:rPr>
          <w:rFonts w:ascii="Times New Roman" w:hAnsi="Times New Roman" w:cs="Times New Roman"/>
          <w:i/>
          <w:sz w:val="24"/>
          <w:szCs w:val="24"/>
        </w:rPr>
        <w:t xml:space="preserve">Russell Sage Foundation </w:t>
      </w:r>
    </w:p>
    <w:p w14:paraId="719EEA60" w14:textId="550DE2AF" w:rsidR="00067A7E" w:rsidRPr="00067A7E" w:rsidRDefault="00067A7E" w:rsidP="00830138">
      <w:pPr>
        <w:tabs>
          <w:tab w:val="left" w:pos="-1296"/>
          <w:tab w:val="left" w:pos="-576"/>
          <w:tab w:val="left" w:pos="654"/>
          <w:tab w:val="left" w:pos="1308"/>
          <w:tab w:val="left" w:pos="1999"/>
          <w:tab w:val="left" w:pos="2713"/>
          <w:tab w:val="left" w:pos="3427"/>
          <w:tab w:val="left" w:pos="4141"/>
          <w:tab w:val="left" w:pos="5904"/>
        </w:tabs>
        <w:spacing w:after="0" w:line="480" w:lineRule="auto"/>
        <w:rPr>
          <w:rFonts w:ascii="Times New Roman" w:hAnsi="Times New Roman" w:cs="Times New Roman"/>
          <w:sz w:val="24"/>
          <w:szCs w:val="24"/>
        </w:rPr>
      </w:pPr>
      <w:r>
        <w:rPr>
          <w:rFonts w:ascii="Times New Roman" w:hAnsi="Times New Roman" w:cs="Times New Roman"/>
          <w:i/>
          <w:sz w:val="24"/>
          <w:szCs w:val="24"/>
        </w:rPr>
        <w:tab/>
        <w:t xml:space="preserve">Journal of the Social Sciences </w:t>
      </w:r>
      <w:r>
        <w:rPr>
          <w:rFonts w:ascii="Times New Roman" w:hAnsi="Times New Roman" w:cs="Times New Roman"/>
          <w:sz w:val="24"/>
          <w:szCs w:val="24"/>
        </w:rPr>
        <w:t>2</w:t>
      </w:r>
      <w:r w:rsidR="003779CB">
        <w:rPr>
          <w:rFonts w:ascii="Times New Roman" w:hAnsi="Times New Roman" w:cs="Times New Roman"/>
          <w:sz w:val="24"/>
          <w:szCs w:val="24"/>
        </w:rPr>
        <w:t xml:space="preserve"> (1)</w:t>
      </w:r>
      <w:r>
        <w:rPr>
          <w:rFonts w:ascii="Times New Roman" w:hAnsi="Times New Roman" w:cs="Times New Roman"/>
          <w:sz w:val="24"/>
          <w:szCs w:val="24"/>
        </w:rPr>
        <w:t>: 2-37.</w:t>
      </w:r>
    </w:p>
    <w:p w14:paraId="5C641B24" w14:textId="3D21EA3D" w:rsidR="005E7F89" w:rsidRPr="00830138" w:rsidRDefault="005E7F89" w:rsidP="00830138">
      <w:pPr>
        <w:tabs>
          <w:tab w:val="left" w:pos="-1296"/>
          <w:tab w:val="left" w:pos="-576"/>
          <w:tab w:val="left" w:pos="654"/>
          <w:tab w:val="left" w:pos="1308"/>
          <w:tab w:val="left" w:pos="1999"/>
          <w:tab w:val="left" w:pos="2713"/>
          <w:tab w:val="left" w:pos="3427"/>
          <w:tab w:val="left" w:pos="4141"/>
          <w:tab w:val="left" w:pos="5904"/>
        </w:tabs>
        <w:spacing w:after="0" w:line="480" w:lineRule="auto"/>
        <w:rPr>
          <w:rFonts w:ascii="Times New Roman" w:hAnsi="Times New Roman" w:cs="Times New Roman"/>
          <w:bCs/>
          <w:i/>
          <w:sz w:val="24"/>
          <w:szCs w:val="24"/>
        </w:rPr>
      </w:pPr>
      <w:r w:rsidRPr="00830138">
        <w:rPr>
          <w:rFonts w:ascii="Times New Roman" w:hAnsi="Times New Roman" w:cs="Times New Roman"/>
          <w:sz w:val="24"/>
          <w:szCs w:val="24"/>
        </w:rPr>
        <w:t xml:space="preserve">Brint, S., Douglass, J.A, Thomson, G. &amp; Chatman, S. (2010). </w:t>
      </w:r>
      <w:r w:rsidRPr="00830138">
        <w:rPr>
          <w:rFonts w:ascii="Times New Roman" w:hAnsi="Times New Roman" w:cs="Times New Roman"/>
          <w:bCs/>
          <w:i/>
          <w:sz w:val="24"/>
          <w:szCs w:val="24"/>
        </w:rPr>
        <w:t xml:space="preserve">Engaged study: UCUES general </w:t>
      </w:r>
    </w:p>
    <w:p w14:paraId="07722560" w14:textId="060D72B1" w:rsidR="005E7F89" w:rsidRPr="00830138" w:rsidRDefault="005E7F89" w:rsidP="00830138">
      <w:pPr>
        <w:tabs>
          <w:tab w:val="left" w:pos="-1296"/>
          <w:tab w:val="left" w:pos="-576"/>
          <w:tab w:val="left" w:pos="654"/>
          <w:tab w:val="left" w:pos="1308"/>
          <w:tab w:val="left" w:pos="1999"/>
          <w:tab w:val="left" w:pos="2713"/>
          <w:tab w:val="left" w:pos="3427"/>
          <w:tab w:val="left" w:pos="4141"/>
          <w:tab w:val="left" w:pos="5904"/>
        </w:tabs>
        <w:spacing w:after="0" w:line="480" w:lineRule="auto"/>
        <w:rPr>
          <w:rFonts w:ascii="Times New Roman" w:hAnsi="Times New Roman" w:cs="Times New Roman"/>
          <w:bCs/>
          <w:sz w:val="24"/>
          <w:szCs w:val="24"/>
        </w:rPr>
      </w:pPr>
      <w:r w:rsidRPr="00830138">
        <w:rPr>
          <w:rFonts w:ascii="Times New Roman" w:hAnsi="Times New Roman" w:cs="Times New Roman"/>
          <w:bCs/>
          <w:i/>
          <w:sz w:val="24"/>
          <w:szCs w:val="24"/>
        </w:rPr>
        <w:tab/>
        <w:t xml:space="preserve">report 2008. </w:t>
      </w:r>
      <w:r w:rsidRPr="00830138">
        <w:rPr>
          <w:rFonts w:ascii="Times New Roman" w:hAnsi="Times New Roman" w:cs="Times New Roman"/>
          <w:bCs/>
          <w:sz w:val="24"/>
          <w:szCs w:val="24"/>
        </w:rPr>
        <w:t>Berkeley, CA: Center for Studies in Higher Education.</w:t>
      </w:r>
    </w:p>
    <w:p w14:paraId="37DCC00E" w14:textId="326CF82B" w:rsidR="00067A7E" w:rsidRPr="00067A7E" w:rsidRDefault="00067A7E" w:rsidP="00830138">
      <w:pPr>
        <w:tabs>
          <w:tab w:val="left" w:pos="-1296"/>
          <w:tab w:val="left" w:pos="-576"/>
          <w:tab w:val="left" w:pos="654"/>
          <w:tab w:val="left" w:pos="1308"/>
          <w:tab w:val="left" w:pos="1999"/>
          <w:tab w:val="left" w:pos="2713"/>
          <w:tab w:val="left" w:pos="3427"/>
          <w:tab w:val="left" w:pos="4141"/>
          <w:tab w:val="left" w:pos="5904"/>
        </w:tabs>
        <w:spacing w:after="0" w:line="480" w:lineRule="auto"/>
        <w:ind w:left="630" w:hanging="630"/>
        <w:rPr>
          <w:rFonts w:ascii="Times New Roman" w:hAnsi="Times New Roman" w:cs="Times New Roman"/>
          <w:bCs/>
          <w:sz w:val="24"/>
          <w:szCs w:val="24"/>
        </w:rPr>
      </w:pPr>
      <w:r>
        <w:rPr>
          <w:rFonts w:ascii="Times New Roman" w:hAnsi="Times New Roman" w:cs="Times New Roman"/>
          <w:bCs/>
          <w:sz w:val="24"/>
          <w:szCs w:val="24"/>
        </w:rPr>
        <w:t xml:space="preserve">Brint, S. &amp; Yoshikawa, S.R.K. (2017). The educational backgrounds of U.S. business and government leaders. </w:t>
      </w:r>
      <w:r>
        <w:rPr>
          <w:rFonts w:ascii="Times New Roman" w:hAnsi="Times New Roman" w:cs="Times New Roman"/>
          <w:bCs/>
          <w:i/>
          <w:sz w:val="24"/>
          <w:szCs w:val="24"/>
        </w:rPr>
        <w:t>Social Forces</w:t>
      </w:r>
      <w:r>
        <w:rPr>
          <w:rFonts w:ascii="Times New Roman" w:hAnsi="Times New Roman" w:cs="Times New Roman"/>
          <w:bCs/>
          <w:sz w:val="24"/>
          <w:szCs w:val="24"/>
        </w:rPr>
        <w:t xml:space="preserve"> 96</w:t>
      </w:r>
      <w:r w:rsidR="003779CB">
        <w:rPr>
          <w:rFonts w:ascii="Times New Roman" w:hAnsi="Times New Roman" w:cs="Times New Roman"/>
          <w:bCs/>
          <w:sz w:val="24"/>
          <w:szCs w:val="24"/>
        </w:rPr>
        <w:t xml:space="preserve"> (2)</w:t>
      </w:r>
      <w:r>
        <w:rPr>
          <w:rFonts w:ascii="Times New Roman" w:hAnsi="Times New Roman" w:cs="Times New Roman"/>
          <w:bCs/>
          <w:sz w:val="24"/>
          <w:szCs w:val="24"/>
        </w:rPr>
        <w:t>: 561-590.</w:t>
      </w:r>
    </w:p>
    <w:p w14:paraId="2476DA52" w14:textId="0E03839C" w:rsidR="005E7F89" w:rsidRPr="00830138" w:rsidRDefault="005E7F89" w:rsidP="00830138">
      <w:pPr>
        <w:tabs>
          <w:tab w:val="left" w:pos="-1296"/>
          <w:tab w:val="left" w:pos="-576"/>
          <w:tab w:val="left" w:pos="654"/>
          <w:tab w:val="left" w:pos="1308"/>
          <w:tab w:val="left" w:pos="1999"/>
          <w:tab w:val="left" w:pos="2713"/>
          <w:tab w:val="left" w:pos="3427"/>
          <w:tab w:val="left" w:pos="4141"/>
          <w:tab w:val="left" w:pos="5904"/>
        </w:tabs>
        <w:spacing w:after="0" w:line="480" w:lineRule="auto"/>
        <w:ind w:left="630" w:hanging="630"/>
        <w:rPr>
          <w:rFonts w:ascii="Times New Roman" w:hAnsi="Times New Roman" w:cs="Times New Roman"/>
          <w:bCs/>
          <w:sz w:val="24"/>
          <w:szCs w:val="24"/>
        </w:rPr>
      </w:pPr>
      <w:r w:rsidRPr="00830138">
        <w:rPr>
          <w:rFonts w:ascii="Times New Roman" w:hAnsi="Times New Roman" w:cs="Times New Roman"/>
          <w:bCs/>
          <w:sz w:val="24"/>
          <w:szCs w:val="24"/>
        </w:rPr>
        <w:t xml:space="preserve">Bryan, M.L., &amp; Jenkins, S.P. </w:t>
      </w:r>
      <w:r w:rsidR="00AC04F4" w:rsidRPr="00830138">
        <w:rPr>
          <w:rFonts w:ascii="Times New Roman" w:hAnsi="Times New Roman" w:cs="Times New Roman"/>
          <w:bCs/>
          <w:sz w:val="24"/>
          <w:szCs w:val="24"/>
        </w:rPr>
        <w:t>(</w:t>
      </w:r>
      <w:r w:rsidRPr="00830138">
        <w:rPr>
          <w:rFonts w:ascii="Times New Roman" w:hAnsi="Times New Roman" w:cs="Times New Roman"/>
          <w:bCs/>
          <w:sz w:val="24"/>
          <w:szCs w:val="24"/>
        </w:rPr>
        <w:t>2015</w:t>
      </w:r>
      <w:r w:rsidR="00AC04F4" w:rsidRPr="00830138">
        <w:rPr>
          <w:rFonts w:ascii="Times New Roman" w:hAnsi="Times New Roman" w:cs="Times New Roman"/>
          <w:bCs/>
          <w:sz w:val="24"/>
          <w:szCs w:val="24"/>
        </w:rPr>
        <w:t>)</w:t>
      </w:r>
      <w:r w:rsidR="005F3939" w:rsidRPr="00830138">
        <w:rPr>
          <w:rFonts w:ascii="Times New Roman" w:hAnsi="Times New Roman" w:cs="Times New Roman"/>
          <w:bCs/>
          <w:sz w:val="24"/>
          <w:szCs w:val="24"/>
        </w:rPr>
        <w:t>.</w:t>
      </w:r>
      <w:r w:rsidRPr="00830138">
        <w:rPr>
          <w:rFonts w:ascii="Times New Roman" w:hAnsi="Times New Roman" w:cs="Times New Roman"/>
          <w:bCs/>
          <w:sz w:val="24"/>
          <w:szCs w:val="24"/>
        </w:rPr>
        <w:t xml:space="preserve"> Multilevel modelling of country effects: A cautionary tale.</w:t>
      </w:r>
      <w:r w:rsidRPr="00830138">
        <w:rPr>
          <w:rFonts w:ascii="Times New Roman" w:hAnsi="Times New Roman" w:cs="Times New Roman"/>
          <w:bCs/>
          <w:i/>
          <w:sz w:val="24"/>
          <w:szCs w:val="24"/>
        </w:rPr>
        <w:t xml:space="preserve"> European Sociological Review </w:t>
      </w:r>
      <w:r w:rsidRPr="00830138">
        <w:rPr>
          <w:rFonts w:ascii="Times New Roman" w:hAnsi="Times New Roman" w:cs="Times New Roman"/>
          <w:bCs/>
          <w:sz w:val="24"/>
          <w:szCs w:val="24"/>
        </w:rPr>
        <w:t>32</w:t>
      </w:r>
      <w:r w:rsidR="00E43096" w:rsidRPr="00830138">
        <w:rPr>
          <w:rFonts w:ascii="Times New Roman" w:hAnsi="Times New Roman" w:cs="Times New Roman"/>
          <w:bCs/>
          <w:sz w:val="24"/>
          <w:szCs w:val="24"/>
        </w:rPr>
        <w:t>(1)</w:t>
      </w:r>
      <w:r w:rsidRPr="00830138">
        <w:rPr>
          <w:rFonts w:ascii="Times New Roman" w:hAnsi="Times New Roman" w:cs="Times New Roman"/>
          <w:bCs/>
          <w:sz w:val="24"/>
          <w:szCs w:val="24"/>
        </w:rPr>
        <w:t>: 3-22.</w:t>
      </w:r>
    </w:p>
    <w:p w14:paraId="4CF5A8F2" w14:textId="26DEF946" w:rsidR="005E7F89" w:rsidRPr="00830138" w:rsidRDefault="005E7F89" w:rsidP="00830138">
      <w:pPr>
        <w:tabs>
          <w:tab w:val="left" w:pos="-1296"/>
          <w:tab w:val="left" w:pos="-576"/>
          <w:tab w:val="left" w:pos="654"/>
          <w:tab w:val="left" w:pos="1308"/>
          <w:tab w:val="left" w:pos="1999"/>
          <w:tab w:val="left" w:pos="2713"/>
          <w:tab w:val="left" w:pos="3427"/>
          <w:tab w:val="left" w:pos="4141"/>
          <w:tab w:val="left" w:pos="5904"/>
        </w:tabs>
        <w:spacing w:after="0" w:line="480" w:lineRule="auto"/>
        <w:ind w:left="630" w:hanging="630"/>
        <w:rPr>
          <w:rFonts w:ascii="Times New Roman" w:hAnsi="Times New Roman" w:cs="Times New Roman"/>
          <w:bCs/>
          <w:sz w:val="24"/>
          <w:szCs w:val="24"/>
        </w:rPr>
      </w:pPr>
      <w:r w:rsidRPr="00830138">
        <w:rPr>
          <w:rFonts w:ascii="Times New Roman" w:hAnsi="Times New Roman" w:cs="Times New Roman"/>
          <w:bCs/>
          <w:sz w:val="24"/>
          <w:szCs w:val="24"/>
        </w:rPr>
        <w:t xml:space="preserve">Cameron, A.C., &amp; Miller, D.L. </w:t>
      </w:r>
      <w:r w:rsidR="00AC04F4" w:rsidRPr="00830138">
        <w:rPr>
          <w:rFonts w:ascii="Times New Roman" w:hAnsi="Times New Roman" w:cs="Times New Roman"/>
          <w:bCs/>
          <w:sz w:val="24"/>
          <w:szCs w:val="24"/>
        </w:rPr>
        <w:t>(</w:t>
      </w:r>
      <w:r w:rsidRPr="00830138">
        <w:rPr>
          <w:rFonts w:ascii="Times New Roman" w:hAnsi="Times New Roman" w:cs="Times New Roman"/>
          <w:bCs/>
          <w:sz w:val="24"/>
          <w:szCs w:val="24"/>
        </w:rPr>
        <w:t>2015</w:t>
      </w:r>
      <w:r w:rsidR="00AC04F4" w:rsidRPr="00830138">
        <w:rPr>
          <w:rFonts w:ascii="Times New Roman" w:hAnsi="Times New Roman" w:cs="Times New Roman"/>
          <w:bCs/>
          <w:sz w:val="24"/>
          <w:szCs w:val="24"/>
        </w:rPr>
        <w:t>)</w:t>
      </w:r>
      <w:r w:rsidR="005F3939" w:rsidRPr="00830138">
        <w:rPr>
          <w:rFonts w:ascii="Times New Roman" w:hAnsi="Times New Roman" w:cs="Times New Roman"/>
          <w:bCs/>
          <w:sz w:val="24"/>
          <w:szCs w:val="24"/>
        </w:rPr>
        <w:t>.</w:t>
      </w:r>
      <w:r w:rsidRPr="00830138">
        <w:rPr>
          <w:rFonts w:ascii="Times New Roman" w:hAnsi="Times New Roman" w:cs="Times New Roman"/>
          <w:bCs/>
          <w:sz w:val="24"/>
          <w:szCs w:val="24"/>
        </w:rPr>
        <w:t xml:space="preserve"> A practitioner’s guide to cluster-robust inference. </w:t>
      </w:r>
      <w:r w:rsidRPr="00830138">
        <w:rPr>
          <w:rFonts w:ascii="Times New Roman" w:hAnsi="Times New Roman" w:cs="Times New Roman"/>
          <w:bCs/>
          <w:i/>
          <w:sz w:val="24"/>
          <w:szCs w:val="24"/>
        </w:rPr>
        <w:t xml:space="preserve">Journal of Human Resources </w:t>
      </w:r>
      <w:r w:rsidRPr="00830138">
        <w:rPr>
          <w:rFonts w:ascii="Times New Roman" w:hAnsi="Times New Roman" w:cs="Times New Roman"/>
          <w:bCs/>
          <w:sz w:val="24"/>
          <w:szCs w:val="24"/>
        </w:rPr>
        <w:t>50: 317-73.</w:t>
      </w:r>
    </w:p>
    <w:p w14:paraId="41107990" w14:textId="530DB471" w:rsidR="005E7F89" w:rsidRPr="00830138" w:rsidRDefault="005E7F89" w:rsidP="00830138">
      <w:pPr>
        <w:spacing w:after="0" w:line="480" w:lineRule="auto"/>
        <w:rPr>
          <w:rFonts w:ascii="Times New Roman" w:hAnsi="Times New Roman" w:cs="Times New Roman"/>
          <w:sz w:val="24"/>
          <w:szCs w:val="24"/>
        </w:rPr>
      </w:pPr>
      <w:r w:rsidRPr="00830138">
        <w:rPr>
          <w:rFonts w:ascii="Times New Roman" w:hAnsi="Times New Roman" w:cs="Times New Roman"/>
          <w:sz w:val="24"/>
          <w:szCs w:val="24"/>
        </w:rPr>
        <w:t xml:space="preserve">Chatman, S. (2006). </w:t>
      </w:r>
      <w:r w:rsidRPr="00830138">
        <w:rPr>
          <w:rFonts w:ascii="Times New Roman" w:hAnsi="Times New Roman" w:cs="Times New Roman"/>
          <w:i/>
          <w:sz w:val="24"/>
          <w:szCs w:val="24"/>
        </w:rPr>
        <w:t xml:space="preserve">Analysis of response bias in UCUES 2006. </w:t>
      </w:r>
      <w:r w:rsidRPr="00830138">
        <w:rPr>
          <w:rFonts w:ascii="Times New Roman" w:hAnsi="Times New Roman" w:cs="Times New Roman"/>
          <w:sz w:val="24"/>
          <w:szCs w:val="24"/>
        </w:rPr>
        <w:t xml:space="preserve">Unpublished paper, Center for </w:t>
      </w:r>
    </w:p>
    <w:p w14:paraId="3014712A" w14:textId="77777777" w:rsidR="005E7F89" w:rsidRPr="00830138" w:rsidRDefault="005E7F89" w:rsidP="00830138">
      <w:pPr>
        <w:spacing w:after="0" w:line="480" w:lineRule="auto"/>
        <w:rPr>
          <w:rFonts w:ascii="Times New Roman" w:hAnsi="Times New Roman" w:cs="Times New Roman"/>
          <w:sz w:val="24"/>
          <w:szCs w:val="24"/>
        </w:rPr>
      </w:pPr>
      <w:r w:rsidRPr="00830138">
        <w:rPr>
          <w:rFonts w:ascii="Times New Roman" w:hAnsi="Times New Roman" w:cs="Times New Roman"/>
          <w:sz w:val="24"/>
          <w:szCs w:val="24"/>
        </w:rPr>
        <w:tab/>
        <w:t>Studies in Higher Education, University of California, Berkeley.</w:t>
      </w:r>
    </w:p>
    <w:p w14:paraId="1B4628A9" w14:textId="4FD02DDD" w:rsidR="005E7F89" w:rsidRPr="00830138" w:rsidRDefault="005E7F89" w:rsidP="00830138">
      <w:pPr>
        <w:spacing w:after="0" w:line="480" w:lineRule="auto"/>
        <w:rPr>
          <w:rFonts w:ascii="Times New Roman" w:hAnsi="Times New Roman" w:cs="Times New Roman"/>
          <w:sz w:val="24"/>
          <w:szCs w:val="24"/>
        </w:rPr>
      </w:pPr>
      <w:r w:rsidRPr="00830138">
        <w:rPr>
          <w:rFonts w:ascii="Times New Roman" w:hAnsi="Times New Roman" w:cs="Times New Roman"/>
          <w:sz w:val="24"/>
          <w:szCs w:val="24"/>
        </w:rPr>
        <w:t xml:space="preserve">Clotfelter, C.T. (2011). </w:t>
      </w:r>
      <w:r w:rsidRPr="00830138">
        <w:rPr>
          <w:rFonts w:ascii="Times New Roman" w:hAnsi="Times New Roman" w:cs="Times New Roman"/>
          <w:i/>
          <w:sz w:val="24"/>
          <w:szCs w:val="24"/>
        </w:rPr>
        <w:t xml:space="preserve">Big-time sports in American universities. </w:t>
      </w:r>
      <w:r w:rsidRPr="00830138">
        <w:rPr>
          <w:rFonts w:ascii="Times New Roman" w:hAnsi="Times New Roman" w:cs="Times New Roman"/>
          <w:sz w:val="24"/>
          <w:szCs w:val="24"/>
        </w:rPr>
        <w:t xml:space="preserve">Cambridge, England: </w:t>
      </w:r>
    </w:p>
    <w:p w14:paraId="6D928B0C" w14:textId="77777777" w:rsidR="005E7F89" w:rsidRPr="00830138" w:rsidRDefault="005E7F89" w:rsidP="00830138">
      <w:pPr>
        <w:spacing w:after="0" w:line="480" w:lineRule="auto"/>
        <w:rPr>
          <w:rFonts w:ascii="Times New Roman" w:hAnsi="Times New Roman" w:cs="Times New Roman"/>
          <w:sz w:val="24"/>
          <w:szCs w:val="24"/>
        </w:rPr>
      </w:pPr>
      <w:r w:rsidRPr="00830138">
        <w:rPr>
          <w:rFonts w:ascii="Times New Roman" w:hAnsi="Times New Roman" w:cs="Times New Roman"/>
          <w:sz w:val="24"/>
          <w:szCs w:val="24"/>
        </w:rPr>
        <w:tab/>
        <w:t>Cambridge University Press.</w:t>
      </w:r>
    </w:p>
    <w:p w14:paraId="0CBB449E" w14:textId="007C56D3" w:rsidR="005E7F89" w:rsidRPr="00830138" w:rsidRDefault="005E7F89" w:rsidP="00830138">
      <w:pPr>
        <w:spacing w:after="0" w:line="480" w:lineRule="auto"/>
        <w:ind w:left="720" w:hanging="720"/>
        <w:rPr>
          <w:rFonts w:ascii="Times New Roman" w:hAnsi="Times New Roman" w:cs="Times New Roman"/>
          <w:sz w:val="24"/>
          <w:szCs w:val="24"/>
        </w:rPr>
      </w:pPr>
      <w:r w:rsidRPr="00830138">
        <w:rPr>
          <w:rFonts w:ascii="Times New Roman" w:hAnsi="Times New Roman" w:cs="Times New Roman"/>
          <w:sz w:val="24"/>
          <w:szCs w:val="24"/>
        </w:rPr>
        <w:t xml:space="preserve">College Board </w:t>
      </w:r>
      <w:r w:rsidR="00AC04F4" w:rsidRPr="00830138">
        <w:rPr>
          <w:rFonts w:ascii="Times New Roman" w:hAnsi="Times New Roman" w:cs="Times New Roman"/>
          <w:sz w:val="24"/>
          <w:szCs w:val="24"/>
        </w:rPr>
        <w:t>(</w:t>
      </w:r>
      <w:r w:rsidRPr="00830138">
        <w:rPr>
          <w:rFonts w:ascii="Times New Roman" w:hAnsi="Times New Roman" w:cs="Times New Roman"/>
          <w:sz w:val="24"/>
          <w:szCs w:val="24"/>
        </w:rPr>
        <w:t>2016</w:t>
      </w:r>
      <w:r w:rsidR="00AC04F4" w:rsidRPr="00830138">
        <w:rPr>
          <w:rFonts w:ascii="Times New Roman" w:hAnsi="Times New Roman" w:cs="Times New Roman"/>
          <w:sz w:val="24"/>
          <w:szCs w:val="24"/>
        </w:rPr>
        <w:t>)</w:t>
      </w:r>
      <w:r w:rsidR="005F3939" w:rsidRPr="00830138">
        <w:rPr>
          <w:rFonts w:ascii="Times New Roman" w:hAnsi="Times New Roman" w:cs="Times New Roman"/>
          <w:sz w:val="24"/>
          <w:szCs w:val="24"/>
        </w:rPr>
        <w:t>.</w:t>
      </w:r>
      <w:r w:rsidRPr="00830138">
        <w:rPr>
          <w:rFonts w:ascii="Times New Roman" w:hAnsi="Times New Roman" w:cs="Times New Roman"/>
          <w:sz w:val="24"/>
          <w:szCs w:val="24"/>
        </w:rPr>
        <w:t xml:space="preserve"> </w:t>
      </w:r>
      <w:r w:rsidRPr="00830138">
        <w:rPr>
          <w:rFonts w:ascii="Times New Roman" w:hAnsi="Times New Roman" w:cs="Times New Roman"/>
          <w:i/>
          <w:sz w:val="24"/>
          <w:szCs w:val="24"/>
        </w:rPr>
        <w:t>SAT-ACT concordance tables.</w:t>
      </w:r>
      <w:r w:rsidRPr="00830138">
        <w:rPr>
          <w:rFonts w:ascii="Times New Roman" w:hAnsi="Times New Roman" w:cs="Times New Roman"/>
          <w:sz w:val="24"/>
          <w:szCs w:val="24"/>
        </w:rPr>
        <w:t xml:space="preserve">  New York: College Board.  Retrieved from </w:t>
      </w:r>
      <w:hyperlink r:id="rId8" w:history="1">
        <w:r w:rsidR="005F3939" w:rsidRPr="00830138">
          <w:rPr>
            <w:rStyle w:val="Hyperlink"/>
            <w:rFonts w:ascii="Times New Roman" w:hAnsi="Times New Roman" w:cs="Times New Roman"/>
            <w:sz w:val="24"/>
            <w:szCs w:val="24"/>
          </w:rPr>
          <w:t>http://research.collegeboard.org/programs/sat/data/concordance/</w:t>
        </w:r>
      </w:hyperlink>
    </w:p>
    <w:p w14:paraId="0744237D" w14:textId="3D1B8078" w:rsidR="005E7F89" w:rsidRPr="00830138" w:rsidRDefault="005E7F89" w:rsidP="00830138">
      <w:pPr>
        <w:spacing w:after="0" w:line="480" w:lineRule="auto"/>
        <w:rPr>
          <w:rFonts w:ascii="Times New Roman" w:hAnsi="Times New Roman" w:cs="Times New Roman"/>
          <w:sz w:val="24"/>
          <w:szCs w:val="24"/>
        </w:rPr>
      </w:pPr>
      <w:r w:rsidRPr="00830138">
        <w:rPr>
          <w:rFonts w:ascii="Times New Roman" w:hAnsi="Times New Roman" w:cs="Times New Roman"/>
          <w:sz w:val="24"/>
          <w:szCs w:val="24"/>
        </w:rPr>
        <w:t xml:space="preserve">Cress, C.M. Astin, H.S., Zimmerman-Oster, K., &amp; Burkhardt, J.C. (2001). Developmental </w:t>
      </w:r>
    </w:p>
    <w:p w14:paraId="5C122DD4" w14:textId="77777777" w:rsidR="005E7F89" w:rsidRPr="00830138" w:rsidRDefault="005E7F89" w:rsidP="00830138">
      <w:pPr>
        <w:spacing w:after="0" w:line="480" w:lineRule="auto"/>
        <w:ind w:firstLine="720"/>
        <w:rPr>
          <w:rFonts w:ascii="Times New Roman" w:hAnsi="Times New Roman" w:cs="Times New Roman"/>
          <w:i/>
          <w:sz w:val="24"/>
          <w:szCs w:val="24"/>
        </w:rPr>
      </w:pPr>
      <w:r w:rsidRPr="00830138">
        <w:rPr>
          <w:rFonts w:ascii="Times New Roman" w:hAnsi="Times New Roman" w:cs="Times New Roman"/>
          <w:sz w:val="24"/>
          <w:szCs w:val="24"/>
        </w:rPr>
        <w:t xml:space="preserve">outcomes of college students’ involvement in leadership activities. </w:t>
      </w:r>
      <w:r w:rsidRPr="00830138">
        <w:rPr>
          <w:rFonts w:ascii="Times New Roman" w:hAnsi="Times New Roman" w:cs="Times New Roman"/>
          <w:i/>
          <w:sz w:val="24"/>
          <w:szCs w:val="24"/>
        </w:rPr>
        <w:t xml:space="preserve">Journal of College </w:t>
      </w:r>
    </w:p>
    <w:p w14:paraId="4074F96E" w14:textId="0355CFE4" w:rsidR="005E7F89" w:rsidRPr="00830138" w:rsidRDefault="005E7F89" w:rsidP="00830138">
      <w:pPr>
        <w:spacing w:after="0" w:line="480" w:lineRule="auto"/>
        <w:ind w:firstLine="720"/>
        <w:rPr>
          <w:rFonts w:ascii="Times New Roman" w:hAnsi="Times New Roman" w:cs="Times New Roman"/>
          <w:sz w:val="24"/>
          <w:szCs w:val="24"/>
        </w:rPr>
      </w:pPr>
      <w:r w:rsidRPr="00830138">
        <w:rPr>
          <w:rFonts w:ascii="Times New Roman" w:hAnsi="Times New Roman" w:cs="Times New Roman"/>
          <w:i/>
          <w:sz w:val="24"/>
          <w:szCs w:val="24"/>
        </w:rPr>
        <w:lastRenderedPageBreak/>
        <w:t xml:space="preserve">Student Development </w:t>
      </w:r>
      <w:r w:rsidRPr="00830138">
        <w:rPr>
          <w:rFonts w:ascii="Times New Roman" w:hAnsi="Times New Roman" w:cs="Times New Roman"/>
          <w:sz w:val="24"/>
          <w:szCs w:val="24"/>
        </w:rPr>
        <w:t>42 (1): 15-27.</w:t>
      </w:r>
    </w:p>
    <w:p w14:paraId="0E151F78" w14:textId="631C4EB0" w:rsidR="00587B76" w:rsidRPr="00830138" w:rsidRDefault="00587B76" w:rsidP="00830138">
      <w:pPr>
        <w:spacing w:after="0" w:line="480" w:lineRule="auto"/>
        <w:ind w:left="720" w:hanging="720"/>
        <w:rPr>
          <w:rFonts w:ascii="Times New Roman" w:hAnsi="Times New Roman" w:cs="Times New Roman"/>
          <w:sz w:val="24"/>
          <w:szCs w:val="24"/>
        </w:rPr>
      </w:pPr>
      <w:r w:rsidRPr="00830138">
        <w:rPr>
          <w:rFonts w:ascii="Times New Roman" w:hAnsi="Times New Roman" w:cs="Times New Roman"/>
          <w:sz w:val="24"/>
          <w:szCs w:val="24"/>
        </w:rPr>
        <w:t xml:space="preserve">DiPrete, T.A., &amp; Buchmann C. (2013). </w:t>
      </w:r>
      <w:r w:rsidRPr="00830138">
        <w:rPr>
          <w:rFonts w:ascii="Times New Roman" w:hAnsi="Times New Roman" w:cs="Times New Roman"/>
          <w:i/>
          <w:sz w:val="24"/>
          <w:szCs w:val="24"/>
        </w:rPr>
        <w:t xml:space="preserve">The rise of women: The growing gender gap in education and what it means for American schools. </w:t>
      </w:r>
      <w:r w:rsidRPr="00830138">
        <w:rPr>
          <w:rFonts w:ascii="Times New Roman" w:hAnsi="Times New Roman" w:cs="Times New Roman"/>
          <w:sz w:val="24"/>
          <w:szCs w:val="24"/>
        </w:rPr>
        <w:t>New York: Russell Sage Foundation.</w:t>
      </w:r>
    </w:p>
    <w:p w14:paraId="6291BB83" w14:textId="5003AC19" w:rsidR="005E7F89" w:rsidRPr="00830138" w:rsidRDefault="005E7F89" w:rsidP="00830138">
      <w:pPr>
        <w:spacing w:after="0" w:line="480" w:lineRule="auto"/>
        <w:rPr>
          <w:rFonts w:ascii="Times New Roman" w:hAnsi="Times New Roman" w:cs="Times New Roman"/>
          <w:sz w:val="24"/>
          <w:szCs w:val="24"/>
        </w:rPr>
      </w:pPr>
      <w:r w:rsidRPr="00830138">
        <w:rPr>
          <w:rFonts w:ascii="Times New Roman" w:hAnsi="Times New Roman" w:cs="Times New Roman"/>
          <w:sz w:val="24"/>
          <w:szCs w:val="24"/>
        </w:rPr>
        <w:t xml:space="preserve">Dugan, J.P. (2006). Involvement and Leadership: A descriptive analysis of socially responsible </w:t>
      </w:r>
    </w:p>
    <w:p w14:paraId="0BD38688" w14:textId="6FD077EC" w:rsidR="005E7F89" w:rsidRPr="00830138" w:rsidRDefault="005E7F89" w:rsidP="00830138">
      <w:pPr>
        <w:spacing w:after="0" w:line="480" w:lineRule="auto"/>
        <w:ind w:firstLine="720"/>
        <w:rPr>
          <w:rFonts w:ascii="Times New Roman" w:hAnsi="Times New Roman" w:cs="Times New Roman"/>
          <w:sz w:val="24"/>
          <w:szCs w:val="24"/>
        </w:rPr>
      </w:pPr>
      <w:r w:rsidRPr="00830138">
        <w:rPr>
          <w:rFonts w:ascii="Times New Roman" w:hAnsi="Times New Roman" w:cs="Times New Roman"/>
          <w:sz w:val="24"/>
          <w:szCs w:val="24"/>
        </w:rPr>
        <w:t xml:space="preserve">leadership. </w:t>
      </w:r>
      <w:r w:rsidRPr="00830138">
        <w:rPr>
          <w:rFonts w:ascii="Times New Roman" w:hAnsi="Times New Roman" w:cs="Times New Roman"/>
          <w:i/>
          <w:sz w:val="24"/>
          <w:szCs w:val="24"/>
        </w:rPr>
        <w:t>The Journal of College Student Development</w:t>
      </w:r>
      <w:r w:rsidRPr="00830138">
        <w:rPr>
          <w:rFonts w:ascii="Times New Roman" w:hAnsi="Times New Roman" w:cs="Times New Roman"/>
          <w:sz w:val="24"/>
          <w:szCs w:val="24"/>
        </w:rPr>
        <w:t xml:space="preserve"> 47 (3): 335-343.</w:t>
      </w:r>
    </w:p>
    <w:p w14:paraId="2B959CC2" w14:textId="37EE2615" w:rsidR="00A22B27" w:rsidRDefault="00A22B27" w:rsidP="00830138">
      <w:pPr>
        <w:spacing w:after="0" w:line="480" w:lineRule="auto"/>
        <w:ind w:left="720" w:hanging="720"/>
        <w:rPr>
          <w:rFonts w:ascii="Times New Roman" w:hAnsi="Times New Roman" w:cs="Times New Roman"/>
          <w:sz w:val="24"/>
          <w:szCs w:val="24"/>
        </w:rPr>
      </w:pPr>
      <w:r w:rsidRPr="00830138">
        <w:rPr>
          <w:rFonts w:ascii="Times New Roman" w:hAnsi="Times New Roman" w:cs="Times New Roman"/>
          <w:sz w:val="24"/>
          <w:szCs w:val="24"/>
        </w:rPr>
        <w:t xml:space="preserve">Edison, M. Nora, A., Hagedorn, L.S., &amp; Terenzini, P.T. (1996). Influences on students’ openness to diversity and challenge in the first year of college. </w:t>
      </w:r>
      <w:r w:rsidRPr="00830138">
        <w:rPr>
          <w:rFonts w:ascii="Times New Roman" w:hAnsi="Times New Roman" w:cs="Times New Roman"/>
          <w:i/>
          <w:sz w:val="24"/>
          <w:szCs w:val="24"/>
        </w:rPr>
        <w:t xml:space="preserve">Journal of Higher Education </w:t>
      </w:r>
      <w:r w:rsidRPr="00830138">
        <w:rPr>
          <w:rFonts w:ascii="Times New Roman" w:hAnsi="Times New Roman" w:cs="Times New Roman"/>
          <w:sz w:val="24"/>
          <w:szCs w:val="24"/>
        </w:rPr>
        <w:t>67 (2): 174-195.</w:t>
      </w:r>
    </w:p>
    <w:p w14:paraId="64CFACE2" w14:textId="2D736602" w:rsidR="00017985" w:rsidRPr="00017985" w:rsidRDefault="00017985" w:rsidP="00830138">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Ehrenberg, R.G. (2012). American higher education in transition. </w:t>
      </w:r>
      <w:r>
        <w:rPr>
          <w:rFonts w:ascii="Times New Roman" w:hAnsi="Times New Roman" w:cs="Times New Roman"/>
          <w:i/>
          <w:sz w:val="24"/>
          <w:szCs w:val="24"/>
        </w:rPr>
        <w:t xml:space="preserve">Journal of Economic Perspectives </w:t>
      </w:r>
      <w:r>
        <w:rPr>
          <w:rFonts w:ascii="Times New Roman" w:hAnsi="Times New Roman" w:cs="Times New Roman"/>
          <w:sz w:val="24"/>
          <w:szCs w:val="24"/>
        </w:rPr>
        <w:t>26:193-216.</w:t>
      </w:r>
    </w:p>
    <w:p w14:paraId="1E521A6F" w14:textId="561E55D5" w:rsidR="00944F3D" w:rsidRPr="00C94E33" w:rsidRDefault="00944F3D" w:rsidP="00830138">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Einfeld, A., &amp; Collins, D. (2008). The relationships between service-learning, social justice, multicultural competence, and civic engagement. </w:t>
      </w:r>
      <w:r>
        <w:rPr>
          <w:rFonts w:ascii="Times New Roman" w:hAnsi="Times New Roman" w:cs="Times New Roman"/>
          <w:i/>
          <w:sz w:val="24"/>
          <w:szCs w:val="24"/>
        </w:rPr>
        <w:t>Journal of College Student Development</w:t>
      </w:r>
      <w:r w:rsidR="00C94E33">
        <w:rPr>
          <w:rFonts w:ascii="Times New Roman" w:hAnsi="Times New Roman" w:cs="Times New Roman"/>
          <w:sz w:val="24"/>
          <w:szCs w:val="24"/>
        </w:rPr>
        <w:t xml:space="preserve"> 49 (2): 95-109.</w:t>
      </w:r>
    </w:p>
    <w:p w14:paraId="704FF882" w14:textId="6245EF21" w:rsidR="005E7F89" w:rsidRPr="00830138" w:rsidRDefault="005E7F89" w:rsidP="00830138">
      <w:pPr>
        <w:spacing w:after="0" w:line="480" w:lineRule="auto"/>
        <w:rPr>
          <w:rFonts w:ascii="Times New Roman" w:hAnsi="Times New Roman" w:cs="Times New Roman"/>
          <w:sz w:val="24"/>
          <w:szCs w:val="24"/>
        </w:rPr>
      </w:pPr>
      <w:r w:rsidRPr="00830138">
        <w:rPr>
          <w:rFonts w:ascii="Times New Roman" w:hAnsi="Times New Roman" w:cs="Times New Roman"/>
          <w:sz w:val="24"/>
          <w:szCs w:val="24"/>
        </w:rPr>
        <w:t>Enders, C.K</w:t>
      </w:r>
      <w:r w:rsidR="00AC04F4" w:rsidRPr="00830138">
        <w:rPr>
          <w:rFonts w:ascii="Times New Roman" w:hAnsi="Times New Roman" w:cs="Times New Roman"/>
          <w:sz w:val="24"/>
          <w:szCs w:val="24"/>
        </w:rPr>
        <w:t>.</w:t>
      </w:r>
      <w:r w:rsidRPr="00830138">
        <w:rPr>
          <w:rFonts w:ascii="Times New Roman" w:hAnsi="Times New Roman" w:cs="Times New Roman"/>
          <w:sz w:val="24"/>
          <w:szCs w:val="24"/>
        </w:rPr>
        <w:t xml:space="preserve"> </w:t>
      </w:r>
      <w:r w:rsidR="00AC04F4" w:rsidRPr="00830138">
        <w:rPr>
          <w:rFonts w:ascii="Times New Roman" w:hAnsi="Times New Roman" w:cs="Times New Roman"/>
          <w:sz w:val="24"/>
          <w:szCs w:val="24"/>
        </w:rPr>
        <w:t>(</w:t>
      </w:r>
      <w:r w:rsidRPr="00830138">
        <w:rPr>
          <w:rFonts w:ascii="Times New Roman" w:hAnsi="Times New Roman" w:cs="Times New Roman"/>
          <w:sz w:val="24"/>
          <w:szCs w:val="24"/>
        </w:rPr>
        <w:t>2010</w:t>
      </w:r>
      <w:r w:rsidR="00AC04F4" w:rsidRPr="00830138">
        <w:rPr>
          <w:rFonts w:ascii="Times New Roman" w:hAnsi="Times New Roman" w:cs="Times New Roman"/>
          <w:sz w:val="24"/>
          <w:szCs w:val="24"/>
        </w:rPr>
        <w:t>)</w:t>
      </w:r>
      <w:r w:rsidR="005F3939" w:rsidRPr="00830138">
        <w:rPr>
          <w:rFonts w:ascii="Times New Roman" w:hAnsi="Times New Roman" w:cs="Times New Roman"/>
          <w:sz w:val="24"/>
          <w:szCs w:val="24"/>
        </w:rPr>
        <w:t>.</w:t>
      </w:r>
      <w:r w:rsidRPr="00830138">
        <w:rPr>
          <w:rFonts w:ascii="Times New Roman" w:hAnsi="Times New Roman" w:cs="Times New Roman"/>
          <w:sz w:val="24"/>
          <w:szCs w:val="24"/>
        </w:rPr>
        <w:t xml:space="preserve"> </w:t>
      </w:r>
      <w:r w:rsidRPr="00830138">
        <w:rPr>
          <w:rFonts w:ascii="Times New Roman" w:hAnsi="Times New Roman" w:cs="Times New Roman"/>
          <w:i/>
          <w:sz w:val="24"/>
          <w:szCs w:val="24"/>
        </w:rPr>
        <w:t>Applied missing data analysis.</w:t>
      </w:r>
      <w:r w:rsidRPr="00830138">
        <w:rPr>
          <w:rFonts w:ascii="Times New Roman" w:hAnsi="Times New Roman" w:cs="Times New Roman"/>
          <w:sz w:val="24"/>
          <w:szCs w:val="24"/>
        </w:rPr>
        <w:t xml:space="preserve"> New York, NY: Guilford Press.</w:t>
      </w:r>
    </w:p>
    <w:p w14:paraId="4CDCBF23" w14:textId="2FF3C2A5" w:rsidR="005E7F89" w:rsidRPr="00830138" w:rsidRDefault="005E7F89" w:rsidP="00830138">
      <w:pPr>
        <w:spacing w:after="0" w:line="480" w:lineRule="auto"/>
        <w:rPr>
          <w:rFonts w:ascii="Times New Roman" w:hAnsi="Times New Roman" w:cs="Times New Roman"/>
          <w:sz w:val="24"/>
          <w:szCs w:val="24"/>
        </w:rPr>
      </w:pPr>
      <w:r w:rsidRPr="00830138">
        <w:rPr>
          <w:rFonts w:ascii="Times New Roman" w:hAnsi="Times New Roman" w:cs="Times New Roman"/>
          <w:sz w:val="24"/>
          <w:szCs w:val="24"/>
        </w:rPr>
        <w:t>Engberg, M.E., &amp; Fox, K. (2011). Exploring the relationship between undergraduate service-</w:t>
      </w:r>
    </w:p>
    <w:p w14:paraId="4B9D703D" w14:textId="77777777" w:rsidR="005E7F89" w:rsidRPr="00830138" w:rsidRDefault="005E7F89" w:rsidP="00830138">
      <w:pPr>
        <w:spacing w:after="0" w:line="480" w:lineRule="auto"/>
        <w:ind w:firstLine="720"/>
        <w:rPr>
          <w:rFonts w:ascii="Times New Roman" w:hAnsi="Times New Roman" w:cs="Times New Roman"/>
          <w:i/>
          <w:sz w:val="24"/>
          <w:szCs w:val="24"/>
        </w:rPr>
      </w:pPr>
      <w:r w:rsidRPr="00830138">
        <w:rPr>
          <w:rFonts w:ascii="Times New Roman" w:hAnsi="Times New Roman" w:cs="Times New Roman"/>
          <w:sz w:val="24"/>
          <w:szCs w:val="24"/>
        </w:rPr>
        <w:t xml:space="preserve">learning experiences and global perspective-taking. </w:t>
      </w:r>
      <w:r w:rsidRPr="00830138">
        <w:rPr>
          <w:rFonts w:ascii="Times New Roman" w:hAnsi="Times New Roman" w:cs="Times New Roman"/>
          <w:i/>
          <w:sz w:val="24"/>
          <w:szCs w:val="24"/>
        </w:rPr>
        <w:t xml:space="preserve">Journal of Student Affairs Research </w:t>
      </w:r>
    </w:p>
    <w:p w14:paraId="71E7BBC9" w14:textId="77777777" w:rsidR="005E7F89" w:rsidRPr="00830138" w:rsidRDefault="005E7F89" w:rsidP="00830138">
      <w:pPr>
        <w:spacing w:after="0" w:line="480" w:lineRule="auto"/>
        <w:ind w:left="720"/>
        <w:rPr>
          <w:rFonts w:ascii="Times New Roman" w:hAnsi="Times New Roman" w:cs="Times New Roman"/>
          <w:sz w:val="24"/>
          <w:szCs w:val="24"/>
        </w:rPr>
      </w:pPr>
      <w:r w:rsidRPr="00830138">
        <w:rPr>
          <w:rFonts w:ascii="Times New Roman" w:hAnsi="Times New Roman" w:cs="Times New Roman"/>
          <w:i/>
          <w:sz w:val="24"/>
          <w:szCs w:val="24"/>
        </w:rPr>
        <w:t>and Practice</w:t>
      </w:r>
      <w:r w:rsidRPr="00830138">
        <w:rPr>
          <w:rFonts w:ascii="Times New Roman" w:hAnsi="Times New Roman" w:cs="Times New Roman"/>
          <w:sz w:val="24"/>
          <w:szCs w:val="24"/>
        </w:rPr>
        <w:t xml:space="preserve"> 48 (1): 85-105.</w:t>
      </w:r>
    </w:p>
    <w:p w14:paraId="621BEFE0" w14:textId="357EFEDF" w:rsidR="005E7F89" w:rsidRPr="00830138" w:rsidRDefault="005E7F89" w:rsidP="00830138">
      <w:pPr>
        <w:spacing w:after="0" w:line="480" w:lineRule="auto"/>
        <w:rPr>
          <w:rFonts w:ascii="Times New Roman" w:hAnsi="Times New Roman" w:cs="Times New Roman"/>
          <w:sz w:val="24"/>
          <w:szCs w:val="24"/>
        </w:rPr>
      </w:pPr>
      <w:r w:rsidRPr="00830138">
        <w:rPr>
          <w:rFonts w:ascii="Times New Roman" w:hAnsi="Times New Roman" w:cs="Times New Roman"/>
          <w:sz w:val="24"/>
          <w:szCs w:val="24"/>
        </w:rPr>
        <w:t xml:space="preserve">Foubert, J.D., &amp; Grainger, L.U. (2006). Effect of involvement in clubs and organizations on the </w:t>
      </w:r>
    </w:p>
    <w:p w14:paraId="64CE46E7" w14:textId="1EC5D8B6" w:rsidR="005E7F89" w:rsidRDefault="005E7F89" w:rsidP="00830138">
      <w:pPr>
        <w:spacing w:after="0" w:line="480" w:lineRule="auto"/>
        <w:ind w:left="720"/>
        <w:rPr>
          <w:rFonts w:ascii="Times New Roman" w:hAnsi="Times New Roman" w:cs="Times New Roman"/>
          <w:sz w:val="24"/>
          <w:szCs w:val="24"/>
        </w:rPr>
      </w:pPr>
      <w:r w:rsidRPr="00830138">
        <w:rPr>
          <w:rFonts w:ascii="Times New Roman" w:hAnsi="Times New Roman" w:cs="Times New Roman"/>
          <w:sz w:val="24"/>
          <w:szCs w:val="24"/>
        </w:rPr>
        <w:t xml:space="preserve">psychosocial development of first-year and senior college students. </w:t>
      </w:r>
      <w:r w:rsidRPr="00830138">
        <w:rPr>
          <w:rFonts w:ascii="Times New Roman" w:hAnsi="Times New Roman" w:cs="Times New Roman"/>
          <w:i/>
          <w:sz w:val="24"/>
          <w:szCs w:val="24"/>
        </w:rPr>
        <w:t xml:space="preserve">NASPA Journal </w:t>
      </w:r>
      <w:r w:rsidRPr="00830138">
        <w:rPr>
          <w:rFonts w:ascii="Times New Roman" w:hAnsi="Times New Roman" w:cs="Times New Roman"/>
          <w:sz w:val="24"/>
          <w:szCs w:val="24"/>
        </w:rPr>
        <w:t>43 (1): 166-182.</w:t>
      </w:r>
    </w:p>
    <w:p w14:paraId="27177378" w14:textId="64047D10" w:rsidR="007C73CE" w:rsidRPr="007C73CE" w:rsidRDefault="007C73CE" w:rsidP="002A5F0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Gardner, S.K. (2013). The challenges of first-generation doctoral students. </w:t>
      </w:r>
      <w:r>
        <w:rPr>
          <w:rFonts w:ascii="Times New Roman" w:hAnsi="Times New Roman" w:cs="Times New Roman"/>
          <w:i/>
          <w:sz w:val="24"/>
          <w:szCs w:val="24"/>
        </w:rPr>
        <w:t xml:space="preserve">New Directions for Higher Education </w:t>
      </w:r>
      <w:r>
        <w:rPr>
          <w:rFonts w:ascii="Times New Roman" w:hAnsi="Times New Roman" w:cs="Times New Roman"/>
          <w:sz w:val="24"/>
          <w:szCs w:val="24"/>
        </w:rPr>
        <w:t>163: 43-54.</w:t>
      </w:r>
    </w:p>
    <w:p w14:paraId="588306A6" w14:textId="1B3EB6AA" w:rsidR="005E7F89" w:rsidRPr="00830138" w:rsidRDefault="005E7F89" w:rsidP="00830138">
      <w:pPr>
        <w:spacing w:after="0" w:line="480" w:lineRule="auto"/>
        <w:rPr>
          <w:rFonts w:ascii="Times New Roman" w:hAnsi="Times New Roman" w:cs="Times New Roman"/>
          <w:sz w:val="24"/>
          <w:szCs w:val="24"/>
        </w:rPr>
      </w:pPr>
      <w:r w:rsidRPr="00830138">
        <w:rPr>
          <w:rFonts w:ascii="Times New Roman" w:hAnsi="Times New Roman" w:cs="Times New Roman"/>
          <w:sz w:val="24"/>
          <w:szCs w:val="24"/>
        </w:rPr>
        <w:t>Gellin, A. (2003). The effect of undergraduate student involvement on critical thinking: A meta-</w:t>
      </w:r>
    </w:p>
    <w:p w14:paraId="35A2FC60" w14:textId="77777777" w:rsidR="005E7F89" w:rsidRPr="00830138" w:rsidRDefault="005E7F89" w:rsidP="00830138">
      <w:pPr>
        <w:spacing w:after="0" w:line="480" w:lineRule="auto"/>
        <w:ind w:left="720"/>
        <w:rPr>
          <w:rFonts w:ascii="Times New Roman" w:hAnsi="Times New Roman" w:cs="Times New Roman"/>
          <w:sz w:val="24"/>
          <w:szCs w:val="24"/>
        </w:rPr>
      </w:pPr>
      <w:r w:rsidRPr="00830138">
        <w:rPr>
          <w:rFonts w:ascii="Times New Roman" w:hAnsi="Times New Roman" w:cs="Times New Roman"/>
          <w:sz w:val="24"/>
          <w:szCs w:val="24"/>
        </w:rPr>
        <w:lastRenderedPageBreak/>
        <w:t xml:space="preserve">analysis of the literature, 1991-2000. </w:t>
      </w:r>
      <w:r w:rsidRPr="00830138">
        <w:rPr>
          <w:rFonts w:ascii="Times New Roman" w:hAnsi="Times New Roman" w:cs="Times New Roman"/>
          <w:i/>
          <w:sz w:val="24"/>
          <w:szCs w:val="24"/>
        </w:rPr>
        <w:t xml:space="preserve">Journal of College Student Development </w:t>
      </w:r>
      <w:r w:rsidRPr="00830138">
        <w:rPr>
          <w:rFonts w:ascii="Times New Roman" w:hAnsi="Times New Roman" w:cs="Times New Roman"/>
          <w:sz w:val="24"/>
          <w:szCs w:val="24"/>
        </w:rPr>
        <w:t>44 (6): 746-762.</w:t>
      </w:r>
    </w:p>
    <w:p w14:paraId="06AF6DA3" w14:textId="299DEDA8" w:rsidR="00017985" w:rsidRDefault="00017985" w:rsidP="0083013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Guarino, C.M. &amp; Borden, V.M.H. (2017). Faculty service loads and gender: Are women taking </w:t>
      </w:r>
    </w:p>
    <w:p w14:paraId="2AB2FD55" w14:textId="66662CB3" w:rsidR="00017985" w:rsidRPr="00017985" w:rsidRDefault="00017985" w:rsidP="0083013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care of the academic family? </w:t>
      </w:r>
      <w:r>
        <w:rPr>
          <w:rFonts w:ascii="Times New Roman" w:hAnsi="Times New Roman" w:cs="Times New Roman"/>
          <w:i/>
          <w:sz w:val="24"/>
          <w:szCs w:val="24"/>
        </w:rPr>
        <w:t xml:space="preserve">Research in Higher Education </w:t>
      </w:r>
      <w:r>
        <w:rPr>
          <w:rFonts w:ascii="Times New Roman" w:hAnsi="Times New Roman" w:cs="Times New Roman"/>
          <w:sz w:val="24"/>
          <w:szCs w:val="24"/>
        </w:rPr>
        <w:t>58</w:t>
      </w:r>
      <w:r w:rsidR="003779CB">
        <w:rPr>
          <w:rFonts w:ascii="Times New Roman" w:hAnsi="Times New Roman" w:cs="Times New Roman"/>
          <w:sz w:val="24"/>
          <w:szCs w:val="24"/>
        </w:rPr>
        <w:t xml:space="preserve"> (6)</w:t>
      </w:r>
      <w:r>
        <w:rPr>
          <w:rFonts w:ascii="Times New Roman" w:hAnsi="Times New Roman" w:cs="Times New Roman"/>
          <w:sz w:val="24"/>
          <w:szCs w:val="24"/>
        </w:rPr>
        <w:t>: 672-694.</w:t>
      </w:r>
    </w:p>
    <w:p w14:paraId="48B8C232" w14:textId="5B73DB43" w:rsidR="005E7F89" w:rsidRPr="00830138" w:rsidRDefault="005E7F89" w:rsidP="00830138">
      <w:pPr>
        <w:spacing w:after="0" w:line="480" w:lineRule="auto"/>
        <w:rPr>
          <w:rFonts w:ascii="Times New Roman" w:hAnsi="Times New Roman" w:cs="Times New Roman"/>
          <w:i/>
          <w:sz w:val="24"/>
          <w:szCs w:val="24"/>
        </w:rPr>
      </w:pPr>
      <w:r w:rsidRPr="00830138">
        <w:rPr>
          <w:rFonts w:ascii="Times New Roman" w:hAnsi="Times New Roman" w:cs="Times New Roman"/>
          <w:sz w:val="24"/>
          <w:szCs w:val="24"/>
        </w:rPr>
        <w:t xml:space="preserve">Hamrick, F.A. (1998). Democratic citizenship and student activism. </w:t>
      </w:r>
      <w:r w:rsidRPr="00830138">
        <w:rPr>
          <w:rFonts w:ascii="Times New Roman" w:hAnsi="Times New Roman" w:cs="Times New Roman"/>
          <w:i/>
          <w:sz w:val="24"/>
          <w:szCs w:val="24"/>
        </w:rPr>
        <w:t xml:space="preserve">Journal of College Student </w:t>
      </w:r>
    </w:p>
    <w:p w14:paraId="72FED167" w14:textId="77777777" w:rsidR="005E7F89" w:rsidRPr="00830138" w:rsidRDefault="005E7F89" w:rsidP="00830138">
      <w:pPr>
        <w:spacing w:after="0" w:line="480" w:lineRule="auto"/>
        <w:ind w:firstLine="720"/>
        <w:rPr>
          <w:rFonts w:ascii="Times New Roman" w:hAnsi="Times New Roman" w:cs="Times New Roman"/>
          <w:sz w:val="24"/>
          <w:szCs w:val="24"/>
        </w:rPr>
      </w:pPr>
      <w:r w:rsidRPr="00830138">
        <w:rPr>
          <w:rFonts w:ascii="Times New Roman" w:hAnsi="Times New Roman" w:cs="Times New Roman"/>
          <w:i/>
          <w:sz w:val="24"/>
          <w:szCs w:val="24"/>
        </w:rPr>
        <w:t>Development</w:t>
      </w:r>
      <w:r w:rsidRPr="00830138">
        <w:rPr>
          <w:rFonts w:ascii="Times New Roman" w:hAnsi="Times New Roman" w:cs="Times New Roman"/>
          <w:sz w:val="24"/>
          <w:szCs w:val="24"/>
        </w:rPr>
        <w:t xml:space="preserve"> 39 (5): 449-460.</w:t>
      </w:r>
    </w:p>
    <w:p w14:paraId="34B44312" w14:textId="21929C8D" w:rsidR="005E7F89" w:rsidRPr="00830138" w:rsidRDefault="005E7F89" w:rsidP="00830138">
      <w:pPr>
        <w:spacing w:after="0" w:line="480" w:lineRule="auto"/>
        <w:rPr>
          <w:rFonts w:ascii="Times New Roman" w:hAnsi="Times New Roman" w:cs="Times New Roman"/>
          <w:sz w:val="24"/>
          <w:szCs w:val="24"/>
        </w:rPr>
      </w:pPr>
      <w:r w:rsidRPr="00830138">
        <w:rPr>
          <w:rFonts w:ascii="Times New Roman" w:hAnsi="Times New Roman" w:cs="Times New Roman"/>
          <w:sz w:val="24"/>
          <w:szCs w:val="24"/>
        </w:rPr>
        <w:t xml:space="preserve">Holman, W. (2015, November). “Makerspaces: Toward a New Civic Infrastructure.” </w:t>
      </w:r>
      <w:r w:rsidRPr="00830138">
        <w:rPr>
          <w:rFonts w:ascii="Times New Roman" w:hAnsi="Times New Roman" w:cs="Times New Roman"/>
          <w:i/>
          <w:sz w:val="24"/>
          <w:szCs w:val="24"/>
        </w:rPr>
        <w:t>Places.</w:t>
      </w:r>
      <w:r w:rsidRPr="00830138">
        <w:rPr>
          <w:rFonts w:ascii="Times New Roman" w:hAnsi="Times New Roman" w:cs="Times New Roman"/>
          <w:sz w:val="24"/>
          <w:szCs w:val="24"/>
        </w:rPr>
        <w:t xml:space="preserve"> </w:t>
      </w:r>
    </w:p>
    <w:p w14:paraId="027DDDB0" w14:textId="77777777" w:rsidR="005E7F89" w:rsidRPr="00830138" w:rsidRDefault="005E7F89" w:rsidP="00830138">
      <w:pPr>
        <w:spacing w:after="0" w:line="480" w:lineRule="auto"/>
        <w:ind w:left="720"/>
        <w:rPr>
          <w:rFonts w:ascii="Times New Roman" w:hAnsi="Times New Roman" w:cs="Times New Roman"/>
          <w:sz w:val="24"/>
          <w:szCs w:val="24"/>
        </w:rPr>
      </w:pPr>
      <w:r w:rsidRPr="00830138">
        <w:rPr>
          <w:rFonts w:ascii="Times New Roman" w:hAnsi="Times New Roman" w:cs="Times New Roman"/>
          <w:sz w:val="24"/>
          <w:szCs w:val="24"/>
        </w:rPr>
        <w:t xml:space="preserve">Retrieved from </w:t>
      </w:r>
      <w:hyperlink r:id="rId9" w:history="1">
        <w:r w:rsidRPr="00830138">
          <w:rPr>
            <w:rStyle w:val="Hyperlink"/>
            <w:rFonts w:ascii="Times New Roman" w:hAnsi="Times New Roman" w:cs="Times New Roman"/>
            <w:sz w:val="24"/>
            <w:szCs w:val="24"/>
          </w:rPr>
          <w:t>https://placesjournal.org/article/makerspace-towards-a-new-civic-infrastructure/</w:t>
        </w:r>
      </w:hyperlink>
    </w:p>
    <w:p w14:paraId="31AE5BBD" w14:textId="108C94C8" w:rsidR="005E7F89" w:rsidRPr="00830138" w:rsidRDefault="005E7F89" w:rsidP="00830138">
      <w:pPr>
        <w:spacing w:after="0" w:line="480" w:lineRule="auto"/>
        <w:rPr>
          <w:rFonts w:ascii="Times New Roman" w:hAnsi="Times New Roman" w:cs="Times New Roman"/>
          <w:sz w:val="24"/>
          <w:szCs w:val="24"/>
        </w:rPr>
      </w:pPr>
      <w:r w:rsidRPr="00830138">
        <w:rPr>
          <w:rFonts w:ascii="Times New Roman" w:hAnsi="Times New Roman" w:cs="Times New Roman"/>
          <w:sz w:val="24"/>
          <w:szCs w:val="24"/>
        </w:rPr>
        <w:t xml:space="preserve">Holzweiss, P. Rahn, R., &amp; Wickline, J. (2007). Are all student organizations created equal? The </w:t>
      </w:r>
    </w:p>
    <w:p w14:paraId="09024159" w14:textId="77777777" w:rsidR="005E7F89" w:rsidRPr="00830138" w:rsidRDefault="005E7F89" w:rsidP="00830138">
      <w:pPr>
        <w:spacing w:after="0" w:line="480" w:lineRule="auto"/>
        <w:ind w:firstLine="720"/>
        <w:rPr>
          <w:rFonts w:ascii="Times New Roman" w:hAnsi="Times New Roman" w:cs="Times New Roman"/>
          <w:sz w:val="24"/>
          <w:szCs w:val="24"/>
        </w:rPr>
      </w:pPr>
      <w:r w:rsidRPr="00830138">
        <w:rPr>
          <w:rFonts w:ascii="Times New Roman" w:hAnsi="Times New Roman" w:cs="Times New Roman"/>
          <w:sz w:val="24"/>
          <w:szCs w:val="24"/>
        </w:rPr>
        <w:t xml:space="preserve">differences and implications of student participation in academic versus non-academic </w:t>
      </w:r>
    </w:p>
    <w:p w14:paraId="3691BC17" w14:textId="71B49488" w:rsidR="005E7F89" w:rsidRPr="00830138" w:rsidRDefault="005E7F89" w:rsidP="00830138">
      <w:pPr>
        <w:spacing w:after="0" w:line="480" w:lineRule="auto"/>
        <w:ind w:left="720"/>
        <w:rPr>
          <w:rFonts w:ascii="Times New Roman" w:hAnsi="Times New Roman" w:cs="Times New Roman"/>
          <w:sz w:val="24"/>
          <w:szCs w:val="24"/>
        </w:rPr>
      </w:pPr>
      <w:r w:rsidRPr="00830138">
        <w:rPr>
          <w:rFonts w:ascii="Times New Roman" w:hAnsi="Times New Roman" w:cs="Times New Roman"/>
          <w:sz w:val="24"/>
          <w:szCs w:val="24"/>
        </w:rPr>
        <w:t xml:space="preserve">organizations. </w:t>
      </w:r>
      <w:r w:rsidRPr="00830138">
        <w:rPr>
          <w:rFonts w:ascii="Times New Roman" w:hAnsi="Times New Roman" w:cs="Times New Roman"/>
          <w:i/>
          <w:sz w:val="24"/>
          <w:szCs w:val="24"/>
        </w:rPr>
        <w:t xml:space="preserve">The College Student Affairs Journal </w:t>
      </w:r>
      <w:r w:rsidRPr="00830138">
        <w:rPr>
          <w:rFonts w:ascii="Times New Roman" w:hAnsi="Times New Roman" w:cs="Times New Roman"/>
          <w:sz w:val="24"/>
          <w:szCs w:val="24"/>
        </w:rPr>
        <w:t>27 (1): 136-</w:t>
      </w:r>
      <w:r w:rsidR="00E43096" w:rsidRPr="00830138">
        <w:rPr>
          <w:rFonts w:ascii="Times New Roman" w:hAnsi="Times New Roman" w:cs="Times New Roman"/>
          <w:sz w:val="24"/>
          <w:szCs w:val="24"/>
        </w:rPr>
        <w:t>1</w:t>
      </w:r>
      <w:r w:rsidRPr="00830138">
        <w:rPr>
          <w:rFonts w:ascii="Times New Roman" w:hAnsi="Times New Roman" w:cs="Times New Roman"/>
          <w:sz w:val="24"/>
          <w:szCs w:val="24"/>
        </w:rPr>
        <w:t>50.</w:t>
      </w:r>
    </w:p>
    <w:p w14:paraId="0FE98025" w14:textId="7C348209" w:rsidR="005E7F89" w:rsidRPr="00830138" w:rsidRDefault="005E7F89" w:rsidP="00830138">
      <w:pPr>
        <w:spacing w:after="0" w:line="480" w:lineRule="auto"/>
        <w:rPr>
          <w:rFonts w:ascii="Times New Roman" w:hAnsi="Times New Roman" w:cs="Times New Roman"/>
          <w:i/>
          <w:sz w:val="24"/>
          <w:szCs w:val="24"/>
        </w:rPr>
      </w:pPr>
      <w:r w:rsidRPr="00830138">
        <w:rPr>
          <w:rFonts w:ascii="Times New Roman" w:hAnsi="Times New Roman" w:cs="Times New Roman"/>
          <w:sz w:val="24"/>
          <w:szCs w:val="24"/>
        </w:rPr>
        <w:t xml:space="preserve">Hood, A.B. (1984). Student development: Does participation affect growth? </w:t>
      </w:r>
      <w:r w:rsidRPr="00830138">
        <w:rPr>
          <w:rFonts w:ascii="Times New Roman" w:hAnsi="Times New Roman" w:cs="Times New Roman"/>
          <w:i/>
          <w:sz w:val="24"/>
          <w:szCs w:val="24"/>
        </w:rPr>
        <w:t xml:space="preserve">Bulletin of the </w:t>
      </w:r>
    </w:p>
    <w:p w14:paraId="0BE5D15A" w14:textId="77777777" w:rsidR="005E7F89" w:rsidRPr="00830138" w:rsidRDefault="005E7F89" w:rsidP="00830138">
      <w:pPr>
        <w:spacing w:after="0" w:line="480" w:lineRule="auto"/>
        <w:ind w:firstLine="720"/>
        <w:rPr>
          <w:rFonts w:ascii="Times New Roman" w:hAnsi="Times New Roman" w:cs="Times New Roman"/>
          <w:sz w:val="24"/>
          <w:szCs w:val="24"/>
        </w:rPr>
      </w:pPr>
      <w:r w:rsidRPr="00830138">
        <w:rPr>
          <w:rFonts w:ascii="Times New Roman" w:hAnsi="Times New Roman" w:cs="Times New Roman"/>
          <w:i/>
          <w:sz w:val="24"/>
          <w:szCs w:val="24"/>
        </w:rPr>
        <w:t xml:space="preserve">Association of College Unions-International </w:t>
      </w:r>
      <w:r w:rsidRPr="00830138">
        <w:rPr>
          <w:rFonts w:ascii="Times New Roman" w:hAnsi="Times New Roman" w:cs="Times New Roman"/>
          <w:sz w:val="24"/>
          <w:szCs w:val="24"/>
        </w:rPr>
        <w:t>54 (1): 16-19.</w:t>
      </w:r>
    </w:p>
    <w:p w14:paraId="0A9D2F3B" w14:textId="056D9B1E" w:rsidR="005E7F89" w:rsidRPr="00830138" w:rsidRDefault="005E7F89" w:rsidP="00830138">
      <w:pPr>
        <w:spacing w:after="0" w:line="480" w:lineRule="auto"/>
        <w:rPr>
          <w:rFonts w:ascii="Times New Roman" w:hAnsi="Times New Roman" w:cs="Times New Roman"/>
          <w:sz w:val="24"/>
          <w:szCs w:val="24"/>
        </w:rPr>
      </w:pPr>
      <w:r w:rsidRPr="00830138">
        <w:rPr>
          <w:rFonts w:ascii="Times New Roman" w:hAnsi="Times New Roman" w:cs="Times New Roman"/>
          <w:sz w:val="24"/>
          <w:szCs w:val="24"/>
        </w:rPr>
        <w:t xml:space="preserve">Huang, Y.S., &amp; Chang, S.M. (2004). Academic and cocurricular involvement: Their relationship </w:t>
      </w:r>
    </w:p>
    <w:p w14:paraId="4B29B37D" w14:textId="77777777" w:rsidR="005E7F89" w:rsidRPr="00830138" w:rsidRDefault="005E7F89" w:rsidP="00830138">
      <w:pPr>
        <w:spacing w:after="0" w:line="480" w:lineRule="auto"/>
        <w:ind w:firstLine="720"/>
        <w:rPr>
          <w:rFonts w:ascii="Times New Roman" w:hAnsi="Times New Roman" w:cs="Times New Roman"/>
          <w:i/>
          <w:sz w:val="24"/>
          <w:szCs w:val="24"/>
        </w:rPr>
      </w:pPr>
      <w:r w:rsidRPr="00830138">
        <w:rPr>
          <w:rFonts w:ascii="Times New Roman" w:hAnsi="Times New Roman" w:cs="Times New Roman"/>
          <w:sz w:val="24"/>
          <w:szCs w:val="24"/>
        </w:rPr>
        <w:t xml:space="preserve">and the best combinations for student growth. </w:t>
      </w:r>
      <w:r w:rsidRPr="00830138">
        <w:rPr>
          <w:rFonts w:ascii="Times New Roman" w:hAnsi="Times New Roman" w:cs="Times New Roman"/>
          <w:i/>
          <w:sz w:val="24"/>
          <w:szCs w:val="24"/>
        </w:rPr>
        <w:t xml:space="preserve">Journal of College Student Development </w:t>
      </w:r>
    </w:p>
    <w:p w14:paraId="19D7A013" w14:textId="77777777" w:rsidR="005E7F89" w:rsidRPr="00830138" w:rsidRDefault="005E7F89" w:rsidP="00830138">
      <w:pPr>
        <w:spacing w:after="0" w:line="480" w:lineRule="auto"/>
        <w:ind w:left="720"/>
        <w:rPr>
          <w:rFonts w:ascii="Times New Roman" w:hAnsi="Times New Roman" w:cs="Times New Roman"/>
          <w:sz w:val="24"/>
          <w:szCs w:val="24"/>
        </w:rPr>
      </w:pPr>
      <w:r w:rsidRPr="00830138">
        <w:rPr>
          <w:rFonts w:ascii="Times New Roman" w:hAnsi="Times New Roman" w:cs="Times New Roman"/>
          <w:sz w:val="24"/>
          <w:szCs w:val="24"/>
        </w:rPr>
        <w:t>45 (4): 391-406.</w:t>
      </w:r>
    </w:p>
    <w:p w14:paraId="0024AE55" w14:textId="58E48D83" w:rsidR="005E7F89" w:rsidRPr="00830138" w:rsidRDefault="005E7F89" w:rsidP="00830138">
      <w:pPr>
        <w:spacing w:after="0" w:line="480" w:lineRule="auto"/>
        <w:rPr>
          <w:rFonts w:ascii="Times New Roman" w:hAnsi="Times New Roman" w:cs="Times New Roman"/>
          <w:i/>
          <w:sz w:val="24"/>
          <w:szCs w:val="24"/>
        </w:rPr>
      </w:pPr>
      <w:r w:rsidRPr="00830138">
        <w:rPr>
          <w:rFonts w:ascii="Times New Roman" w:hAnsi="Times New Roman" w:cs="Times New Roman"/>
          <w:sz w:val="24"/>
          <w:szCs w:val="24"/>
        </w:rPr>
        <w:t xml:space="preserve">Kuh, G.D. (1993). In their own words: What students learn outside the classroom. </w:t>
      </w:r>
      <w:r w:rsidRPr="00830138">
        <w:rPr>
          <w:rFonts w:ascii="Times New Roman" w:hAnsi="Times New Roman" w:cs="Times New Roman"/>
          <w:i/>
          <w:sz w:val="24"/>
          <w:szCs w:val="24"/>
        </w:rPr>
        <w:t xml:space="preserve">American </w:t>
      </w:r>
    </w:p>
    <w:p w14:paraId="1A40938D" w14:textId="77777777" w:rsidR="005E7F89" w:rsidRPr="00830138" w:rsidRDefault="005E7F89" w:rsidP="00830138">
      <w:pPr>
        <w:spacing w:after="0" w:line="480" w:lineRule="auto"/>
        <w:ind w:firstLine="720"/>
        <w:rPr>
          <w:rFonts w:ascii="Times New Roman" w:hAnsi="Times New Roman" w:cs="Times New Roman"/>
          <w:sz w:val="24"/>
          <w:szCs w:val="24"/>
        </w:rPr>
      </w:pPr>
      <w:r w:rsidRPr="00830138">
        <w:rPr>
          <w:rFonts w:ascii="Times New Roman" w:hAnsi="Times New Roman" w:cs="Times New Roman"/>
          <w:i/>
          <w:sz w:val="24"/>
          <w:szCs w:val="24"/>
        </w:rPr>
        <w:t>Educational Research Journal</w:t>
      </w:r>
      <w:r w:rsidRPr="00830138">
        <w:rPr>
          <w:rFonts w:ascii="Times New Roman" w:hAnsi="Times New Roman" w:cs="Times New Roman"/>
          <w:sz w:val="24"/>
          <w:szCs w:val="24"/>
        </w:rPr>
        <w:t xml:space="preserve"> 30 (2): 277-304.</w:t>
      </w:r>
    </w:p>
    <w:p w14:paraId="3A694331" w14:textId="5315BC98" w:rsidR="005E7F89" w:rsidRPr="00830138" w:rsidRDefault="005E7F89" w:rsidP="00830138">
      <w:pPr>
        <w:spacing w:after="0" w:line="480" w:lineRule="auto"/>
        <w:rPr>
          <w:rFonts w:ascii="Times New Roman" w:hAnsi="Times New Roman" w:cs="Times New Roman"/>
          <w:sz w:val="24"/>
          <w:szCs w:val="24"/>
        </w:rPr>
      </w:pPr>
      <w:r w:rsidRPr="00830138">
        <w:rPr>
          <w:rFonts w:ascii="Times New Roman" w:hAnsi="Times New Roman" w:cs="Times New Roman"/>
          <w:sz w:val="24"/>
          <w:szCs w:val="24"/>
        </w:rPr>
        <w:t xml:space="preserve">Kuh, G.D. (1995). The other curriculum: Out-of-class experiences associated with student </w:t>
      </w:r>
    </w:p>
    <w:p w14:paraId="73439522" w14:textId="2558CEA2" w:rsidR="005E7F89" w:rsidRDefault="005E7F89" w:rsidP="00830138">
      <w:pPr>
        <w:spacing w:after="0" w:line="480" w:lineRule="auto"/>
        <w:ind w:firstLine="720"/>
        <w:rPr>
          <w:rFonts w:ascii="Times New Roman" w:hAnsi="Times New Roman" w:cs="Times New Roman"/>
          <w:sz w:val="24"/>
          <w:szCs w:val="24"/>
        </w:rPr>
      </w:pPr>
      <w:r w:rsidRPr="00830138">
        <w:rPr>
          <w:rFonts w:ascii="Times New Roman" w:hAnsi="Times New Roman" w:cs="Times New Roman"/>
          <w:sz w:val="24"/>
          <w:szCs w:val="24"/>
        </w:rPr>
        <w:t xml:space="preserve">learning and personal development. </w:t>
      </w:r>
      <w:r w:rsidRPr="00830138">
        <w:rPr>
          <w:rFonts w:ascii="Times New Roman" w:hAnsi="Times New Roman" w:cs="Times New Roman"/>
          <w:i/>
          <w:sz w:val="24"/>
          <w:szCs w:val="24"/>
        </w:rPr>
        <w:t xml:space="preserve">Journal of Higher Education </w:t>
      </w:r>
      <w:r w:rsidRPr="00830138">
        <w:rPr>
          <w:rFonts w:ascii="Times New Roman" w:hAnsi="Times New Roman" w:cs="Times New Roman"/>
          <w:sz w:val="24"/>
          <w:szCs w:val="24"/>
        </w:rPr>
        <w:t>66 (1): 123-155.</w:t>
      </w:r>
    </w:p>
    <w:p w14:paraId="5AFBE5E8" w14:textId="03F1038A" w:rsidR="00B84D36" w:rsidRPr="00B84D36" w:rsidRDefault="00B84D36" w:rsidP="002A5F0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Misra, J., Lundquist, J.H., &amp; Templer, A. (2012). Gender, work time, and care responsibilities among faculty. </w:t>
      </w:r>
      <w:r>
        <w:rPr>
          <w:rFonts w:ascii="Times New Roman" w:hAnsi="Times New Roman" w:cs="Times New Roman"/>
          <w:i/>
          <w:sz w:val="24"/>
          <w:szCs w:val="24"/>
        </w:rPr>
        <w:t xml:space="preserve">Sociological Forum </w:t>
      </w:r>
      <w:r>
        <w:rPr>
          <w:rFonts w:ascii="Times New Roman" w:hAnsi="Times New Roman" w:cs="Times New Roman"/>
          <w:sz w:val="24"/>
          <w:szCs w:val="24"/>
        </w:rPr>
        <w:t>27 (2):</w:t>
      </w:r>
      <w:r w:rsidR="00054886">
        <w:rPr>
          <w:rFonts w:ascii="Times New Roman" w:hAnsi="Times New Roman" w:cs="Times New Roman"/>
          <w:sz w:val="24"/>
          <w:szCs w:val="24"/>
        </w:rPr>
        <w:t xml:space="preserve"> 300-323.</w:t>
      </w:r>
    </w:p>
    <w:p w14:paraId="02BD1FB5" w14:textId="50218353" w:rsidR="005E7F89" w:rsidRPr="00830138" w:rsidRDefault="005E7F89" w:rsidP="00830138">
      <w:pPr>
        <w:spacing w:after="0" w:line="480" w:lineRule="auto"/>
        <w:rPr>
          <w:rFonts w:ascii="Times New Roman" w:hAnsi="Times New Roman" w:cs="Times New Roman"/>
          <w:sz w:val="24"/>
          <w:szCs w:val="24"/>
        </w:rPr>
      </w:pPr>
      <w:r w:rsidRPr="00830138">
        <w:rPr>
          <w:rFonts w:ascii="Times New Roman" w:hAnsi="Times New Roman" w:cs="Times New Roman"/>
          <w:sz w:val="24"/>
          <w:szCs w:val="24"/>
        </w:rPr>
        <w:lastRenderedPageBreak/>
        <w:t xml:space="preserve">Moore, J., Lovell, C.D., McGann, T., &amp; Wyrick, J. (1998). Why involvement matters: A review </w:t>
      </w:r>
    </w:p>
    <w:p w14:paraId="2C761B07" w14:textId="77777777" w:rsidR="005E7F89" w:rsidRPr="00830138" w:rsidRDefault="005E7F89" w:rsidP="00830138">
      <w:pPr>
        <w:spacing w:after="0" w:line="480" w:lineRule="auto"/>
        <w:rPr>
          <w:rFonts w:ascii="Times New Roman" w:hAnsi="Times New Roman" w:cs="Times New Roman"/>
          <w:sz w:val="24"/>
          <w:szCs w:val="24"/>
        </w:rPr>
      </w:pPr>
      <w:r w:rsidRPr="00830138">
        <w:rPr>
          <w:rFonts w:ascii="Times New Roman" w:hAnsi="Times New Roman" w:cs="Times New Roman"/>
          <w:sz w:val="24"/>
          <w:szCs w:val="24"/>
        </w:rPr>
        <w:tab/>
        <w:t xml:space="preserve">of research on student involvement in the collegiate setting. </w:t>
      </w:r>
      <w:r w:rsidRPr="00830138">
        <w:rPr>
          <w:rFonts w:ascii="Times New Roman" w:hAnsi="Times New Roman" w:cs="Times New Roman"/>
          <w:i/>
          <w:sz w:val="24"/>
          <w:szCs w:val="24"/>
        </w:rPr>
        <w:t xml:space="preserve">College Student Affairs </w:t>
      </w:r>
      <w:r w:rsidRPr="00830138">
        <w:rPr>
          <w:rFonts w:ascii="Times New Roman" w:hAnsi="Times New Roman" w:cs="Times New Roman"/>
          <w:i/>
          <w:sz w:val="24"/>
          <w:szCs w:val="24"/>
        </w:rPr>
        <w:tab/>
        <w:t xml:space="preserve">Journal </w:t>
      </w:r>
      <w:r w:rsidRPr="00830138">
        <w:rPr>
          <w:rFonts w:ascii="Times New Roman" w:hAnsi="Times New Roman" w:cs="Times New Roman"/>
          <w:sz w:val="24"/>
          <w:szCs w:val="24"/>
        </w:rPr>
        <w:t>17 (2): 4-17.</w:t>
      </w:r>
    </w:p>
    <w:p w14:paraId="49F79ED5" w14:textId="30B7D7DA" w:rsidR="005E7F89" w:rsidRPr="00830138" w:rsidRDefault="005E7F89" w:rsidP="00830138">
      <w:pPr>
        <w:spacing w:after="0" w:line="480" w:lineRule="auto"/>
        <w:rPr>
          <w:rFonts w:ascii="Times New Roman" w:hAnsi="Times New Roman" w:cs="Times New Roman"/>
          <w:sz w:val="24"/>
          <w:szCs w:val="24"/>
        </w:rPr>
      </w:pPr>
      <w:r w:rsidRPr="00830138">
        <w:rPr>
          <w:rFonts w:ascii="Times New Roman" w:hAnsi="Times New Roman" w:cs="Times New Roman"/>
          <w:sz w:val="24"/>
          <w:szCs w:val="24"/>
        </w:rPr>
        <w:t xml:space="preserve">Nathan, R. (2005). </w:t>
      </w:r>
      <w:r w:rsidRPr="00830138">
        <w:rPr>
          <w:rFonts w:ascii="Times New Roman" w:hAnsi="Times New Roman" w:cs="Times New Roman"/>
          <w:i/>
          <w:sz w:val="24"/>
          <w:szCs w:val="24"/>
        </w:rPr>
        <w:t xml:space="preserve">My freshman year: What a professor learned by becoming a student. </w:t>
      </w:r>
      <w:r w:rsidRPr="00830138">
        <w:rPr>
          <w:rFonts w:ascii="Times New Roman" w:hAnsi="Times New Roman" w:cs="Times New Roman"/>
          <w:sz w:val="24"/>
          <w:szCs w:val="24"/>
        </w:rPr>
        <w:t xml:space="preserve">Ithaca, </w:t>
      </w:r>
    </w:p>
    <w:p w14:paraId="3B952034" w14:textId="77777777" w:rsidR="005E7F89" w:rsidRPr="00830138" w:rsidRDefault="005E7F89" w:rsidP="00830138">
      <w:pPr>
        <w:spacing w:after="0" w:line="480" w:lineRule="auto"/>
        <w:ind w:firstLine="720"/>
        <w:rPr>
          <w:rFonts w:ascii="Times New Roman" w:hAnsi="Times New Roman" w:cs="Times New Roman"/>
          <w:sz w:val="24"/>
          <w:szCs w:val="24"/>
        </w:rPr>
      </w:pPr>
      <w:r w:rsidRPr="00830138">
        <w:rPr>
          <w:rFonts w:ascii="Times New Roman" w:hAnsi="Times New Roman" w:cs="Times New Roman"/>
          <w:sz w:val="24"/>
          <w:szCs w:val="24"/>
        </w:rPr>
        <w:t>NY: Cornell University Press.</w:t>
      </w:r>
    </w:p>
    <w:p w14:paraId="63014806" w14:textId="17E091BA" w:rsidR="005E7F89" w:rsidRPr="00830138" w:rsidRDefault="005E7F89" w:rsidP="00830138">
      <w:pPr>
        <w:spacing w:after="0" w:line="480" w:lineRule="auto"/>
        <w:rPr>
          <w:rFonts w:ascii="Times New Roman" w:hAnsi="Times New Roman" w:cs="Times New Roman"/>
          <w:sz w:val="24"/>
          <w:szCs w:val="24"/>
        </w:rPr>
      </w:pPr>
      <w:r w:rsidRPr="00830138">
        <w:rPr>
          <w:rFonts w:ascii="Times New Roman" w:hAnsi="Times New Roman" w:cs="Times New Roman"/>
          <w:sz w:val="24"/>
          <w:szCs w:val="24"/>
        </w:rPr>
        <w:t xml:space="preserve">Pascarella, E.T., Blaich, C., Martin, G.L., &amp; Hanson, J.M. (2011). How robust are the findings of </w:t>
      </w:r>
    </w:p>
    <w:p w14:paraId="433505EA" w14:textId="77777777" w:rsidR="005E7F89" w:rsidRPr="00830138" w:rsidRDefault="005E7F89" w:rsidP="00830138">
      <w:pPr>
        <w:spacing w:after="0" w:line="480" w:lineRule="auto"/>
        <w:ind w:firstLine="720"/>
        <w:rPr>
          <w:rFonts w:ascii="Times New Roman" w:hAnsi="Times New Roman" w:cs="Times New Roman"/>
          <w:sz w:val="24"/>
          <w:szCs w:val="24"/>
        </w:rPr>
      </w:pPr>
      <w:r w:rsidRPr="00830138">
        <w:rPr>
          <w:rFonts w:ascii="Times New Roman" w:hAnsi="Times New Roman" w:cs="Times New Roman"/>
          <w:sz w:val="24"/>
          <w:szCs w:val="24"/>
        </w:rPr>
        <w:t xml:space="preserve">Academically Adrift? </w:t>
      </w:r>
      <w:r w:rsidRPr="00830138">
        <w:rPr>
          <w:rFonts w:ascii="Times New Roman" w:hAnsi="Times New Roman" w:cs="Times New Roman"/>
          <w:i/>
          <w:sz w:val="24"/>
          <w:szCs w:val="24"/>
        </w:rPr>
        <w:t xml:space="preserve">Change </w:t>
      </w:r>
      <w:r w:rsidRPr="00830138">
        <w:rPr>
          <w:rFonts w:ascii="Times New Roman" w:hAnsi="Times New Roman" w:cs="Times New Roman"/>
          <w:sz w:val="24"/>
          <w:szCs w:val="24"/>
        </w:rPr>
        <w:t>43 (3): 20-24.</w:t>
      </w:r>
    </w:p>
    <w:p w14:paraId="6430C5E3" w14:textId="1D4343A5" w:rsidR="005E7F89" w:rsidRPr="00830138" w:rsidRDefault="005E7F89" w:rsidP="00830138">
      <w:pPr>
        <w:spacing w:after="0" w:line="480" w:lineRule="auto"/>
        <w:rPr>
          <w:rFonts w:ascii="Times New Roman" w:hAnsi="Times New Roman" w:cs="Times New Roman"/>
          <w:sz w:val="24"/>
          <w:szCs w:val="24"/>
        </w:rPr>
      </w:pPr>
      <w:r w:rsidRPr="00830138">
        <w:rPr>
          <w:rFonts w:ascii="Times New Roman" w:hAnsi="Times New Roman" w:cs="Times New Roman"/>
          <w:sz w:val="24"/>
          <w:szCs w:val="24"/>
        </w:rPr>
        <w:t xml:space="preserve">Pascarella, E.T., Edison, M. Nora, A., Hagedorn, L.S., &amp; Terenzini, P.T. (1996). Influences on </w:t>
      </w:r>
    </w:p>
    <w:p w14:paraId="3E24742D" w14:textId="77777777" w:rsidR="005E7F89" w:rsidRPr="00830138" w:rsidRDefault="005E7F89" w:rsidP="00830138">
      <w:pPr>
        <w:spacing w:after="0" w:line="480" w:lineRule="auto"/>
        <w:ind w:firstLine="720"/>
        <w:rPr>
          <w:rFonts w:ascii="Times New Roman" w:hAnsi="Times New Roman" w:cs="Times New Roman"/>
          <w:i/>
          <w:sz w:val="24"/>
          <w:szCs w:val="24"/>
        </w:rPr>
      </w:pPr>
      <w:r w:rsidRPr="00830138">
        <w:rPr>
          <w:rFonts w:ascii="Times New Roman" w:hAnsi="Times New Roman" w:cs="Times New Roman"/>
          <w:sz w:val="24"/>
          <w:szCs w:val="24"/>
        </w:rPr>
        <w:t xml:space="preserve">students’ openness to diversity and challenge in the first year of college.” </w:t>
      </w:r>
      <w:r w:rsidRPr="00830138">
        <w:rPr>
          <w:rFonts w:ascii="Times New Roman" w:hAnsi="Times New Roman" w:cs="Times New Roman"/>
          <w:i/>
          <w:sz w:val="24"/>
          <w:szCs w:val="24"/>
        </w:rPr>
        <w:t xml:space="preserve">Journal of </w:t>
      </w:r>
    </w:p>
    <w:p w14:paraId="1789AC9B" w14:textId="77777777" w:rsidR="005E7F89" w:rsidRPr="00830138" w:rsidRDefault="005E7F89" w:rsidP="00830138">
      <w:pPr>
        <w:spacing w:after="0" w:line="480" w:lineRule="auto"/>
        <w:ind w:firstLine="720"/>
        <w:rPr>
          <w:rFonts w:ascii="Times New Roman" w:hAnsi="Times New Roman" w:cs="Times New Roman"/>
          <w:sz w:val="24"/>
          <w:szCs w:val="24"/>
        </w:rPr>
      </w:pPr>
      <w:r w:rsidRPr="00830138">
        <w:rPr>
          <w:rFonts w:ascii="Times New Roman" w:hAnsi="Times New Roman" w:cs="Times New Roman"/>
          <w:i/>
          <w:sz w:val="24"/>
          <w:szCs w:val="24"/>
        </w:rPr>
        <w:t xml:space="preserve">Higher Education </w:t>
      </w:r>
      <w:r w:rsidRPr="00830138">
        <w:rPr>
          <w:rFonts w:ascii="Times New Roman" w:hAnsi="Times New Roman" w:cs="Times New Roman"/>
          <w:sz w:val="24"/>
          <w:szCs w:val="24"/>
        </w:rPr>
        <w:t>67 (2): 174-195.</w:t>
      </w:r>
    </w:p>
    <w:p w14:paraId="17AF6A03" w14:textId="3886D7D3" w:rsidR="005E7F89" w:rsidRPr="00830138" w:rsidRDefault="005E7F89" w:rsidP="00830138">
      <w:pPr>
        <w:spacing w:after="0" w:line="480" w:lineRule="auto"/>
        <w:rPr>
          <w:rFonts w:ascii="Times New Roman" w:hAnsi="Times New Roman" w:cs="Times New Roman"/>
          <w:sz w:val="24"/>
          <w:szCs w:val="24"/>
        </w:rPr>
      </w:pPr>
      <w:r w:rsidRPr="00830138">
        <w:rPr>
          <w:rFonts w:ascii="Times New Roman" w:hAnsi="Times New Roman" w:cs="Times New Roman"/>
          <w:sz w:val="24"/>
          <w:szCs w:val="24"/>
        </w:rPr>
        <w:t xml:space="preserve">Pascarella, E.T., Edison, M. Whitt, E.J. Nora, A. Hagedorn, L.S., &amp; Terenzini, P.T. (1996). </w:t>
      </w:r>
    </w:p>
    <w:p w14:paraId="3F82B54E" w14:textId="77777777" w:rsidR="005E7F89" w:rsidRPr="00830138" w:rsidRDefault="005E7F89" w:rsidP="00830138">
      <w:pPr>
        <w:spacing w:after="0" w:line="480" w:lineRule="auto"/>
        <w:ind w:firstLine="720"/>
        <w:rPr>
          <w:rFonts w:ascii="Times New Roman" w:hAnsi="Times New Roman" w:cs="Times New Roman"/>
          <w:sz w:val="24"/>
          <w:szCs w:val="24"/>
        </w:rPr>
      </w:pPr>
      <w:r w:rsidRPr="00830138">
        <w:rPr>
          <w:rFonts w:ascii="Times New Roman" w:hAnsi="Times New Roman" w:cs="Times New Roman"/>
          <w:sz w:val="24"/>
          <w:szCs w:val="24"/>
        </w:rPr>
        <w:t xml:space="preserve">Cognitive effects of Greek affiliation during the first year of college.” </w:t>
      </w:r>
      <w:r w:rsidRPr="00830138">
        <w:rPr>
          <w:rFonts w:ascii="Times New Roman" w:hAnsi="Times New Roman" w:cs="Times New Roman"/>
          <w:i/>
          <w:sz w:val="24"/>
          <w:szCs w:val="24"/>
        </w:rPr>
        <w:t xml:space="preserve">NASPA Journal </w:t>
      </w:r>
      <w:r w:rsidRPr="00830138">
        <w:rPr>
          <w:rFonts w:ascii="Times New Roman" w:hAnsi="Times New Roman" w:cs="Times New Roman"/>
          <w:sz w:val="24"/>
          <w:szCs w:val="24"/>
        </w:rPr>
        <w:t xml:space="preserve">33 </w:t>
      </w:r>
    </w:p>
    <w:p w14:paraId="14723E5D" w14:textId="77777777" w:rsidR="005E7F89" w:rsidRPr="00830138" w:rsidRDefault="005E7F89" w:rsidP="00830138">
      <w:pPr>
        <w:spacing w:after="0" w:line="480" w:lineRule="auto"/>
        <w:ind w:left="720"/>
        <w:rPr>
          <w:rFonts w:ascii="Times New Roman" w:hAnsi="Times New Roman" w:cs="Times New Roman"/>
          <w:sz w:val="24"/>
          <w:szCs w:val="24"/>
        </w:rPr>
      </w:pPr>
      <w:r w:rsidRPr="00830138">
        <w:rPr>
          <w:rFonts w:ascii="Times New Roman" w:hAnsi="Times New Roman" w:cs="Times New Roman"/>
          <w:sz w:val="24"/>
          <w:szCs w:val="24"/>
        </w:rPr>
        <w:t>(3): 242-259.</w:t>
      </w:r>
    </w:p>
    <w:p w14:paraId="7DCF4521" w14:textId="28128D0D" w:rsidR="005E7F89" w:rsidRPr="00830138" w:rsidRDefault="005E7F89" w:rsidP="00830138">
      <w:pPr>
        <w:spacing w:after="0" w:line="480" w:lineRule="auto"/>
        <w:rPr>
          <w:rFonts w:ascii="Times New Roman" w:hAnsi="Times New Roman" w:cs="Times New Roman"/>
          <w:i/>
          <w:sz w:val="24"/>
          <w:szCs w:val="24"/>
        </w:rPr>
      </w:pPr>
      <w:r w:rsidRPr="00830138">
        <w:rPr>
          <w:rFonts w:ascii="Times New Roman" w:hAnsi="Times New Roman" w:cs="Times New Roman"/>
          <w:sz w:val="24"/>
          <w:szCs w:val="24"/>
        </w:rPr>
        <w:t xml:space="preserve">Pascarella, E.T., Seifert, T.A. &amp; Blaich, C. (2009). </w:t>
      </w:r>
      <w:r w:rsidRPr="00830138">
        <w:rPr>
          <w:rFonts w:ascii="Times New Roman" w:hAnsi="Times New Roman" w:cs="Times New Roman"/>
          <w:i/>
          <w:sz w:val="24"/>
          <w:szCs w:val="24"/>
        </w:rPr>
        <w:t xml:space="preserve">Validation of the NSSE benchmarks and deep </w:t>
      </w:r>
    </w:p>
    <w:p w14:paraId="139C10E8" w14:textId="77777777" w:rsidR="005E7F89" w:rsidRPr="00830138" w:rsidRDefault="005E7F89" w:rsidP="00830138">
      <w:pPr>
        <w:spacing w:after="0" w:line="480" w:lineRule="auto"/>
        <w:ind w:firstLine="720"/>
        <w:rPr>
          <w:rFonts w:ascii="Times New Roman" w:hAnsi="Times New Roman" w:cs="Times New Roman"/>
          <w:sz w:val="24"/>
          <w:szCs w:val="24"/>
        </w:rPr>
      </w:pPr>
      <w:r w:rsidRPr="00830138">
        <w:rPr>
          <w:rFonts w:ascii="Times New Roman" w:hAnsi="Times New Roman" w:cs="Times New Roman"/>
          <w:i/>
          <w:sz w:val="24"/>
          <w:szCs w:val="24"/>
        </w:rPr>
        <w:t>approaches to learning against liberal arts outcomes.</w:t>
      </w:r>
      <w:r w:rsidRPr="00830138">
        <w:rPr>
          <w:rFonts w:ascii="Times New Roman" w:hAnsi="Times New Roman" w:cs="Times New Roman"/>
          <w:sz w:val="24"/>
          <w:szCs w:val="24"/>
        </w:rPr>
        <w:t xml:space="preserve"> Iowa City: University of Iowa </w:t>
      </w:r>
    </w:p>
    <w:p w14:paraId="654148F4" w14:textId="77777777" w:rsidR="005E7F89" w:rsidRPr="00830138" w:rsidRDefault="005E7F89" w:rsidP="00830138">
      <w:pPr>
        <w:spacing w:after="0" w:line="480" w:lineRule="auto"/>
        <w:ind w:left="720"/>
        <w:rPr>
          <w:rFonts w:ascii="Times New Roman" w:hAnsi="Times New Roman" w:cs="Times New Roman"/>
          <w:sz w:val="24"/>
          <w:szCs w:val="24"/>
        </w:rPr>
      </w:pPr>
      <w:r w:rsidRPr="00830138">
        <w:rPr>
          <w:rFonts w:ascii="Times New Roman" w:hAnsi="Times New Roman" w:cs="Times New Roman"/>
          <w:sz w:val="24"/>
          <w:szCs w:val="24"/>
        </w:rPr>
        <w:t>Center for Research on Undergraduate Education.</w:t>
      </w:r>
    </w:p>
    <w:p w14:paraId="1498AD15" w14:textId="6AB9E591" w:rsidR="005E7F89" w:rsidRPr="00830138" w:rsidRDefault="005E7F89" w:rsidP="00830138">
      <w:pPr>
        <w:spacing w:after="0" w:line="480" w:lineRule="auto"/>
        <w:rPr>
          <w:rFonts w:ascii="Times New Roman" w:hAnsi="Times New Roman" w:cs="Times New Roman"/>
          <w:i/>
          <w:sz w:val="24"/>
          <w:szCs w:val="24"/>
        </w:rPr>
      </w:pPr>
      <w:r w:rsidRPr="00830138">
        <w:rPr>
          <w:rFonts w:ascii="Times New Roman" w:hAnsi="Times New Roman" w:cs="Times New Roman"/>
          <w:sz w:val="24"/>
          <w:szCs w:val="24"/>
        </w:rPr>
        <w:t xml:space="preserve">Pascarella, E.T., &amp; Terenzini, P.T. (2005). </w:t>
      </w:r>
      <w:r w:rsidRPr="00830138">
        <w:rPr>
          <w:rFonts w:ascii="Times New Roman" w:hAnsi="Times New Roman" w:cs="Times New Roman"/>
          <w:i/>
          <w:sz w:val="24"/>
          <w:szCs w:val="24"/>
        </w:rPr>
        <w:t xml:space="preserve">How college affects students: A third decade of </w:t>
      </w:r>
    </w:p>
    <w:p w14:paraId="4034BC72" w14:textId="77777777" w:rsidR="005E7F89" w:rsidRPr="00830138" w:rsidRDefault="005E7F89" w:rsidP="00830138">
      <w:pPr>
        <w:spacing w:after="0" w:line="480" w:lineRule="auto"/>
        <w:ind w:firstLine="720"/>
        <w:rPr>
          <w:rFonts w:ascii="Times New Roman" w:hAnsi="Times New Roman" w:cs="Times New Roman"/>
          <w:sz w:val="24"/>
          <w:szCs w:val="24"/>
        </w:rPr>
      </w:pPr>
      <w:r w:rsidRPr="00830138">
        <w:rPr>
          <w:rFonts w:ascii="Times New Roman" w:hAnsi="Times New Roman" w:cs="Times New Roman"/>
          <w:i/>
          <w:sz w:val="24"/>
          <w:szCs w:val="24"/>
        </w:rPr>
        <w:t xml:space="preserve">research. </w:t>
      </w:r>
      <w:r w:rsidRPr="00830138">
        <w:rPr>
          <w:rFonts w:ascii="Times New Roman" w:hAnsi="Times New Roman" w:cs="Times New Roman"/>
          <w:sz w:val="24"/>
          <w:szCs w:val="24"/>
        </w:rPr>
        <w:t>San Francisco: Jossey-Bass.</w:t>
      </w:r>
    </w:p>
    <w:p w14:paraId="422E35A2" w14:textId="78A8CE34" w:rsidR="005E7F89" w:rsidRPr="00830138" w:rsidRDefault="005E7F89" w:rsidP="00830138">
      <w:pPr>
        <w:spacing w:after="0" w:line="480" w:lineRule="auto"/>
        <w:rPr>
          <w:rFonts w:ascii="Times New Roman" w:hAnsi="Times New Roman" w:cs="Times New Roman"/>
          <w:sz w:val="24"/>
          <w:szCs w:val="24"/>
        </w:rPr>
      </w:pPr>
      <w:r w:rsidRPr="00830138">
        <w:rPr>
          <w:rFonts w:ascii="Times New Roman" w:hAnsi="Times New Roman" w:cs="Times New Roman"/>
          <w:sz w:val="24"/>
          <w:szCs w:val="24"/>
        </w:rPr>
        <w:t xml:space="preserve">Persell, C.H., &amp; Wenglinsky, H. (2004). For-profit post-secondary education and civic </w:t>
      </w:r>
    </w:p>
    <w:p w14:paraId="01CC67FD" w14:textId="0D0EEBD7" w:rsidR="005E7F89" w:rsidRPr="00830138" w:rsidRDefault="005E7F89" w:rsidP="00830138">
      <w:pPr>
        <w:spacing w:after="0" w:line="480" w:lineRule="auto"/>
        <w:ind w:firstLine="720"/>
        <w:rPr>
          <w:rFonts w:ascii="Times New Roman" w:hAnsi="Times New Roman" w:cs="Times New Roman"/>
          <w:sz w:val="24"/>
          <w:szCs w:val="24"/>
        </w:rPr>
      </w:pPr>
      <w:r w:rsidRPr="00830138">
        <w:rPr>
          <w:rFonts w:ascii="Times New Roman" w:hAnsi="Times New Roman" w:cs="Times New Roman"/>
          <w:sz w:val="24"/>
          <w:szCs w:val="24"/>
        </w:rPr>
        <w:t xml:space="preserve">engagement. </w:t>
      </w:r>
      <w:r w:rsidRPr="00830138">
        <w:rPr>
          <w:rFonts w:ascii="Times New Roman" w:hAnsi="Times New Roman" w:cs="Times New Roman"/>
          <w:i/>
          <w:sz w:val="24"/>
          <w:szCs w:val="24"/>
        </w:rPr>
        <w:t xml:space="preserve">Higher Education </w:t>
      </w:r>
      <w:r w:rsidRPr="00830138">
        <w:rPr>
          <w:rFonts w:ascii="Times New Roman" w:hAnsi="Times New Roman" w:cs="Times New Roman"/>
          <w:sz w:val="24"/>
          <w:szCs w:val="24"/>
        </w:rPr>
        <w:t>47 (3): 337-359.</w:t>
      </w:r>
    </w:p>
    <w:p w14:paraId="19BE0A1D" w14:textId="7EFB9B9F" w:rsidR="005E7F89" w:rsidRPr="00830138" w:rsidRDefault="005E7F89" w:rsidP="00830138">
      <w:pPr>
        <w:spacing w:after="0" w:line="480" w:lineRule="auto"/>
        <w:rPr>
          <w:rFonts w:ascii="Times New Roman" w:hAnsi="Times New Roman" w:cs="Times New Roman"/>
          <w:sz w:val="24"/>
          <w:szCs w:val="24"/>
        </w:rPr>
      </w:pPr>
      <w:r w:rsidRPr="00830138">
        <w:rPr>
          <w:rFonts w:ascii="Times New Roman" w:hAnsi="Times New Roman" w:cs="Times New Roman"/>
          <w:sz w:val="24"/>
          <w:szCs w:val="24"/>
        </w:rPr>
        <w:t xml:space="preserve">Pike, G.R. (2000). The influence of fraternity or sorority membership on students’ college </w:t>
      </w:r>
    </w:p>
    <w:p w14:paraId="2A96ACAB" w14:textId="77777777" w:rsidR="005E7F89" w:rsidRPr="00830138" w:rsidRDefault="005E7F89" w:rsidP="00830138">
      <w:pPr>
        <w:spacing w:after="0" w:line="480" w:lineRule="auto"/>
        <w:ind w:firstLine="720"/>
        <w:rPr>
          <w:rFonts w:ascii="Times New Roman" w:hAnsi="Times New Roman" w:cs="Times New Roman"/>
          <w:sz w:val="24"/>
          <w:szCs w:val="24"/>
        </w:rPr>
      </w:pPr>
      <w:r w:rsidRPr="00830138">
        <w:rPr>
          <w:rFonts w:ascii="Times New Roman" w:hAnsi="Times New Roman" w:cs="Times New Roman"/>
          <w:sz w:val="24"/>
          <w:szCs w:val="24"/>
        </w:rPr>
        <w:t xml:space="preserve">experiences and cognitive development. </w:t>
      </w:r>
      <w:r w:rsidRPr="00830138">
        <w:rPr>
          <w:rFonts w:ascii="Times New Roman" w:hAnsi="Times New Roman" w:cs="Times New Roman"/>
          <w:i/>
          <w:sz w:val="24"/>
          <w:szCs w:val="24"/>
        </w:rPr>
        <w:t xml:space="preserve">Research in Higher Education </w:t>
      </w:r>
      <w:r w:rsidRPr="00830138">
        <w:rPr>
          <w:rFonts w:ascii="Times New Roman" w:hAnsi="Times New Roman" w:cs="Times New Roman"/>
          <w:sz w:val="24"/>
          <w:szCs w:val="24"/>
        </w:rPr>
        <w:t>41 (1): 117-139.</w:t>
      </w:r>
    </w:p>
    <w:p w14:paraId="45ECC00A" w14:textId="444E379B" w:rsidR="00017985" w:rsidRDefault="00017985" w:rsidP="0083013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Porter, S.R. (2013). Self-reported learning gains: A theory and test of college student survey </w:t>
      </w:r>
    </w:p>
    <w:p w14:paraId="07B81898" w14:textId="62F30DD8" w:rsidR="00017985" w:rsidRPr="00017985" w:rsidRDefault="00017985" w:rsidP="00830138">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response. </w:t>
      </w:r>
      <w:r>
        <w:rPr>
          <w:rFonts w:ascii="Times New Roman" w:hAnsi="Times New Roman" w:cs="Times New Roman"/>
          <w:i/>
          <w:sz w:val="24"/>
          <w:szCs w:val="24"/>
        </w:rPr>
        <w:t>Research in Higher Education</w:t>
      </w:r>
      <w:r>
        <w:rPr>
          <w:rFonts w:ascii="Times New Roman" w:hAnsi="Times New Roman" w:cs="Times New Roman"/>
          <w:sz w:val="24"/>
          <w:szCs w:val="24"/>
        </w:rPr>
        <w:t xml:space="preserve"> 54: 201-226.</w:t>
      </w:r>
    </w:p>
    <w:p w14:paraId="3AECF4E7" w14:textId="1895CD2C" w:rsidR="005E7F89" w:rsidRDefault="005E7F89" w:rsidP="00830138">
      <w:pPr>
        <w:spacing w:after="0" w:line="480" w:lineRule="auto"/>
        <w:rPr>
          <w:rFonts w:ascii="Times New Roman" w:hAnsi="Times New Roman" w:cs="Times New Roman"/>
          <w:sz w:val="24"/>
          <w:szCs w:val="24"/>
        </w:rPr>
      </w:pPr>
      <w:r w:rsidRPr="00830138">
        <w:rPr>
          <w:rFonts w:ascii="Times New Roman" w:hAnsi="Times New Roman" w:cs="Times New Roman"/>
          <w:sz w:val="24"/>
          <w:szCs w:val="24"/>
        </w:rPr>
        <w:t xml:space="preserve">Putnam, R.D. (2000). </w:t>
      </w:r>
      <w:r w:rsidRPr="00830138">
        <w:rPr>
          <w:rFonts w:ascii="Times New Roman" w:hAnsi="Times New Roman" w:cs="Times New Roman"/>
          <w:i/>
          <w:sz w:val="24"/>
          <w:szCs w:val="24"/>
        </w:rPr>
        <w:t>Bowling Alone</w:t>
      </w:r>
      <w:r w:rsidRPr="00830138">
        <w:rPr>
          <w:rFonts w:ascii="Times New Roman" w:hAnsi="Times New Roman" w:cs="Times New Roman"/>
          <w:sz w:val="24"/>
          <w:szCs w:val="24"/>
        </w:rPr>
        <w:t>. New York: Simon and Schuster.</w:t>
      </w:r>
    </w:p>
    <w:p w14:paraId="08704F58" w14:textId="062E4E85" w:rsidR="00263180" w:rsidRPr="00263180" w:rsidRDefault="00263180" w:rsidP="002A5F0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Robst, J. (2007). Education and job match: The relatedness of college major and work. </w:t>
      </w:r>
      <w:r>
        <w:rPr>
          <w:rFonts w:ascii="Times New Roman" w:hAnsi="Times New Roman" w:cs="Times New Roman"/>
          <w:i/>
          <w:sz w:val="24"/>
          <w:szCs w:val="24"/>
        </w:rPr>
        <w:t xml:space="preserve">Economics of Education Review </w:t>
      </w:r>
      <w:r>
        <w:rPr>
          <w:rFonts w:ascii="Times New Roman" w:hAnsi="Times New Roman" w:cs="Times New Roman"/>
          <w:sz w:val="24"/>
          <w:szCs w:val="24"/>
        </w:rPr>
        <w:t xml:space="preserve">26 </w:t>
      </w:r>
      <w:r w:rsidR="00C57BE4">
        <w:rPr>
          <w:rFonts w:ascii="Times New Roman" w:hAnsi="Times New Roman" w:cs="Times New Roman"/>
          <w:sz w:val="24"/>
          <w:szCs w:val="24"/>
        </w:rPr>
        <w:t>(4): 397-407.</w:t>
      </w:r>
    </w:p>
    <w:p w14:paraId="70AA9B6E" w14:textId="3986F5EB" w:rsidR="005E7F89" w:rsidRDefault="005E7F89" w:rsidP="00830138">
      <w:pPr>
        <w:spacing w:after="0" w:line="480" w:lineRule="auto"/>
        <w:rPr>
          <w:rFonts w:ascii="Times New Roman" w:hAnsi="Times New Roman" w:cs="Times New Roman"/>
          <w:sz w:val="24"/>
          <w:szCs w:val="24"/>
        </w:rPr>
      </w:pPr>
      <w:r w:rsidRPr="00830138">
        <w:rPr>
          <w:rFonts w:ascii="Times New Roman" w:hAnsi="Times New Roman" w:cs="Times New Roman"/>
          <w:sz w:val="24"/>
          <w:szCs w:val="24"/>
        </w:rPr>
        <w:t xml:space="preserve">Rubin, D.B. </w:t>
      </w:r>
      <w:r w:rsidR="00AC04F4" w:rsidRPr="00830138">
        <w:rPr>
          <w:rFonts w:ascii="Times New Roman" w:hAnsi="Times New Roman" w:cs="Times New Roman"/>
          <w:sz w:val="24"/>
          <w:szCs w:val="24"/>
        </w:rPr>
        <w:t>(</w:t>
      </w:r>
      <w:r w:rsidRPr="00830138">
        <w:rPr>
          <w:rFonts w:ascii="Times New Roman" w:hAnsi="Times New Roman" w:cs="Times New Roman"/>
          <w:sz w:val="24"/>
          <w:szCs w:val="24"/>
        </w:rPr>
        <w:t>1987</w:t>
      </w:r>
      <w:r w:rsidR="00AC04F4" w:rsidRPr="00830138">
        <w:rPr>
          <w:rFonts w:ascii="Times New Roman" w:hAnsi="Times New Roman" w:cs="Times New Roman"/>
          <w:sz w:val="24"/>
          <w:szCs w:val="24"/>
        </w:rPr>
        <w:t>)</w:t>
      </w:r>
      <w:r w:rsidR="005F3939" w:rsidRPr="00830138">
        <w:rPr>
          <w:rFonts w:ascii="Times New Roman" w:hAnsi="Times New Roman" w:cs="Times New Roman"/>
          <w:sz w:val="24"/>
          <w:szCs w:val="24"/>
        </w:rPr>
        <w:t>.</w:t>
      </w:r>
      <w:r w:rsidRPr="00830138">
        <w:rPr>
          <w:rFonts w:ascii="Times New Roman" w:hAnsi="Times New Roman" w:cs="Times New Roman"/>
          <w:sz w:val="24"/>
          <w:szCs w:val="24"/>
        </w:rPr>
        <w:t xml:space="preserve"> </w:t>
      </w:r>
      <w:r w:rsidRPr="00830138">
        <w:rPr>
          <w:rFonts w:ascii="Times New Roman" w:hAnsi="Times New Roman" w:cs="Times New Roman"/>
          <w:i/>
          <w:sz w:val="24"/>
          <w:szCs w:val="24"/>
        </w:rPr>
        <w:t xml:space="preserve">Multiple imputation for nonresponse in surveys. </w:t>
      </w:r>
      <w:r w:rsidRPr="00830138">
        <w:rPr>
          <w:rFonts w:ascii="Times New Roman" w:hAnsi="Times New Roman" w:cs="Times New Roman"/>
          <w:sz w:val="24"/>
          <w:szCs w:val="24"/>
        </w:rPr>
        <w:t>New York, NY: Wiley</w:t>
      </w:r>
      <w:r w:rsidR="009C2F56">
        <w:rPr>
          <w:rFonts w:ascii="Times New Roman" w:hAnsi="Times New Roman" w:cs="Times New Roman"/>
          <w:sz w:val="24"/>
          <w:szCs w:val="24"/>
        </w:rPr>
        <w:t>.</w:t>
      </w:r>
    </w:p>
    <w:p w14:paraId="2233EE02" w14:textId="09951BA8" w:rsidR="009C2F56" w:rsidRPr="009C2F56" w:rsidRDefault="009C2F56" w:rsidP="00C57BE4">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Sax, L.J., Astin, A.W., &amp; Avalos, J. (1999). Long-term effects of volunteerism during the undergraduate years. </w:t>
      </w:r>
      <w:r>
        <w:rPr>
          <w:rFonts w:ascii="Times New Roman" w:hAnsi="Times New Roman" w:cs="Times New Roman"/>
          <w:i/>
          <w:sz w:val="24"/>
          <w:szCs w:val="24"/>
        </w:rPr>
        <w:t xml:space="preserve">Review of Higher Education </w:t>
      </w:r>
      <w:r>
        <w:rPr>
          <w:rFonts w:ascii="Times New Roman" w:hAnsi="Times New Roman" w:cs="Times New Roman"/>
          <w:sz w:val="24"/>
          <w:szCs w:val="24"/>
        </w:rPr>
        <w:t>22</w:t>
      </w:r>
      <w:r w:rsidR="00C94E33">
        <w:rPr>
          <w:rFonts w:ascii="Times New Roman" w:hAnsi="Times New Roman" w:cs="Times New Roman"/>
          <w:sz w:val="24"/>
          <w:szCs w:val="24"/>
        </w:rPr>
        <w:t xml:space="preserve"> </w:t>
      </w:r>
      <w:r>
        <w:rPr>
          <w:rFonts w:ascii="Times New Roman" w:hAnsi="Times New Roman" w:cs="Times New Roman"/>
          <w:sz w:val="24"/>
          <w:szCs w:val="24"/>
        </w:rPr>
        <w:t>(2): 187-202.</w:t>
      </w:r>
    </w:p>
    <w:p w14:paraId="2A576A7F" w14:textId="3852A2FF" w:rsidR="005E7F89" w:rsidRPr="00830138" w:rsidRDefault="005E7F89" w:rsidP="00830138">
      <w:pPr>
        <w:spacing w:after="0" w:line="480" w:lineRule="auto"/>
        <w:rPr>
          <w:rFonts w:ascii="Times New Roman" w:hAnsi="Times New Roman" w:cs="Times New Roman"/>
          <w:sz w:val="24"/>
          <w:szCs w:val="24"/>
        </w:rPr>
      </w:pPr>
      <w:r w:rsidRPr="00830138">
        <w:rPr>
          <w:rFonts w:ascii="Times New Roman" w:hAnsi="Times New Roman" w:cs="Times New Roman"/>
          <w:sz w:val="24"/>
          <w:szCs w:val="24"/>
        </w:rPr>
        <w:t xml:space="preserve">Strauss, L.C., &amp; Terenzini, P.T. (2007). The effects of students’ in-and out-of-class experiences </w:t>
      </w:r>
    </w:p>
    <w:p w14:paraId="769D5297" w14:textId="77777777" w:rsidR="005E7F89" w:rsidRPr="00830138" w:rsidRDefault="005E7F89" w:rsidP="00830138">
      <w:pPr>
        <w:spacing w:after="0" w:line="480" w:lineRule="auto"/>
        <w:ind w:firstLine="720"/>
        <w:rPr>
          <w:rFonts w:ascii="Times New Roman" w:hAnsi="Times New Roman" w:cs="Times New Roman"/>
          <w:i/>
          <w:sz w:val="24"/>
          <w:szCs w:val="24"/>
        </w:rPr>
      </w:pPr>
      <w:r w:rsidRPr="00830138">
        <w:rPr>
          <w:rFonts w:ascii="Times New Roman" w:hAnsi="Times New Roman" w:cs="Times New Roman"/>
          <w:sz w:val="24"/>
          <w:szCs w:val="24"/>
        </w:rPr>
        <w:t xml:space="preserve">on their analytical and group skills: A study of engineering education. </w:t>
      </w:r>
      <w:r w:rsidRPr="00830138">
        <w:rPr>
          <w:rFonts w:ascii="Times New Roman" w:hAnsi="Times New Roman" w:cs="Times New Roman"/>
          <w:i/>
          <w:sz w:val="24"/>
          <w:szCs w:val="24"/>
        </w:rPr>
        <w:t xml:space="preserve">Research in </w:t>
      </w:r>
    </w:p>
    <w:p w14:paraId="0C765D80" w14:textId="77777777" w:rsidR="005E7F89" w:rsidRPr="00830138" w:rsidRDefault="005E7F89" w:rsidP="00830138">
      <w:pPr>
        <w:spacing w:after="0" w:line="480" w:lineRule="auto"/>
        <w:ind w:left="720"/>
        <w:rPr>
          <w:rFonts w:ascii="Times New Roman" w:hAnsi="Times New Roman" w:cs="Times New Roman"/>
          <w:sz w:val="24"/>
          <w:szCs w:val="24"/>
        </w:rPr>
      </w:pPr>
      <w:r w:rsidRPr="00830138">
        <w:rPr>
          <w:rFonts w:ascii="Times New Roman" w:hAnsi="Times New Roman" w:cs="Times New Roman"/>
          <w:i/>
          <w:sz w:val="24"/>
          <w:szCs w:val="24"/>
        </w:rPr>
        <w:t xml:space="preserve">Higher Education </w:t>
      </w:r>
      <w:r w:rsidRPr="00830138">
        <w:rPr>
          <w:rFonts w:ascii="Times New Roman" w:hAnsi="Times New Roman" w:cs="Times New Roman"/>
          <w:sz w:val="24"/>
          <w:szCs w:val="24"/>
        </w:rPr>
        <w:t>48 (8): 967-992.</w:t>
      </w:r>
    </w:p>
    <w:p w14:paraId="33EDA7AE" w14:textId="5543D57F" w:rsidR="005E7F89" w:rsidRPr="00830138" w:rsidRDefault="005E7F89" w:rsidP="00830138">
      <w:pPr>
        <w:spacing w:after="0" w:line="480" w:lineRule="auto"/>
        <w:rPr>
          <w:rFonts w:ascii="Times New Roman" w:hAnsi="Times New Roman" w:cs="Times New Roman"/>
          <w:sz w:val="24"/>
          <w:szCs w:val="24"/>
        </w:rPr>
      </w:pPr>
      <w:r w:rsidRPr="00830138">
        <w:rPr>
          <w:rFonts w:ascii="Times New Roman" w:hAnsi="Times New Roman" w:cs="Times New Roman"/>
          <w:sz w:val="24"/>
          <w:szCs w:val="24"/>
        </w:rPr>
        <w:t xml:space="preserve">Terenzini, P.T., Pascarella, E.T., &amp; Blimling, G.S. (1996). Students’ out-of-class experiences and </w:t>
      </w:r>
    </w:p>
    <w:p w14:paraId="3F46902F" w14:textId="77777777" w:rsidR="005E7F89" w:rsidRPr="00830138" w:rsidRDefault="005E7F89" w:rsidP="00830138">
      <w:pPr>
        <w:spacing w:after="0" w:line="480" w:lineRule="auto"/>
        <w:ind w:firstLine="720"/>
        <w:rPr>
          <w:rFonts w:ascii="Times New Roman" w:hAnsi="Times New Roman" w:cs="Times New Roman"/>
          <w:i/>
          <w:sz w:val="24"/>
          <w:szCs w:val="24"/>
        </w:rPr>
      </w:pPr>
      <w:r w:rsidRPr="00830138">
        <w:rPr>
          <w:rFonts w:ascii="Times New Roman" w:hAnsi="Times New Roman" w:cs="Times New Roman"/>
          <w:sz w:val="24"/>
          <w:szCs w:val="24"/>
        </w:rPr>
        <w:t xml:space="preserve">their influence on learning and cognitive development: A literature review. </w:t>
      </w:r>
      <w:r w:rsidRPr="00830138">
        <w:rPr>
          <w:rFonts w:ascii="Times New Roman" w:hAnsi="Times New Roman" w:cs="Times New Roman"/>
          <w:i/>
          <w:sz w:val="24"/>
          <w:szCs w:val="24"/>
        </w:rPr>
        <w:t xml:space="preserve">Journal of </w:t>
      </w:r>
    </w:p>
    <w:p w14:paraId="111629FA" w14:textId="6B20AF43" w:rsidR="005E7F89" w:rsidRDefault="005E7F89" w:rsidP="00830138">
      <w:pPr>
        <w:spacing w:after="0" w:line="480" w:lineRule="auto"/>
        <w:ind w:firstLine="720"/>
        <w:rPr>
          <w:rFonts w:ascii="Times New Roman" w:hAnsi="Times New Roman" w:cs="Times New Roman"/>
          <w:sz w:val="24"/>
          <w:szCs w:val="24"/>
        </w:rPr>
      </w:pPr>
      <w:r w:rsidRPr="00830138">
        <w:rPr>
          <w:rFonts w:ascii="Times New Roman" w:hAnsi="Times New Roman" w:cs="Times New Roman"/>
          <w:i/>
          <w:sz w:val="24"/>
          <w:szCs w:val="24"/>
        </w:rPr>
        <w:t>College Student Development</w:t>
      </w:r>
      <w:r w:rsidRPr="00830138">
        <w:rPr>
          <w:rFonts w:ascii="Times New Roman" w:hAnsi="Times New Roman" w:cs="Times New Roman"/>
          <w:sz w:val="24"/>
          <w:szCs w:val="24"/>
        </w:rPr>
        <w:t xml:space="preserve"> 40 (5): 610-623.</w:t>
      </w:r>
    </w:p>
    <w:p w14:paraId="5FF07BAC" w14:textId="26624035" w:rsidR="009A1D14" w:rsidRPr="005903D0" w:rsidRDefault="009A1D14" w:rsidP="002A5F0F">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Trigwell, K., &amp; Prosser, M. (1991). Improving the quality of </w:t>
      </w:r>
      <w:r w:rsidR="005903D0">
        <w:rPr>
          <w:rFonts w:ascii="Times New Roman" w:hAnsi="Times New Roman" w:cs="Times New Roman"/>
          <w:sz w:val="24"/>
          <w:szCs w:val="24"/>
        </w:rPr>
        <w:t xml:space="preserve">student learning: The influence of learning context and student approaches to learning on learning outcomes. </w:t>
      </w:r>
      <w:r w:rsidR="005903D0">
        <w:rPr>
          <w:rFonts w:ascii="Times New Roman" w:hAnsi="Times New Roman" w:cs="Times New Roman"/>
          <w:i/>
          <w:sz w:val="24"/>
          <w:szCs w:val="24"/>
        </w:rPr>
        <w:t xml:space="preserve">Higher Education </w:t>
      </w:r>
      <w:r w:rsidR="005903D0">
        <w:rPr>
          <w:rFonts w:ascii="Times New Roman" w:hAnsi="Times New Roman" w:cs="Times New Roman"/>
          <w:sz w:val="24"/>
          <w:szCs w:val="24"/>
        </w:rPr>
        <w:t>22: 251-266.</w:t>
      </w:r>
    </w:p>
    <w:p w14:paraId="1A551990" w14:textId="2245E748" w:rsidR="005E7F89" w:rsidRPr="00830138" w:rsidRDefault="005E7F89" w:rsidP="00830138">
      <w:pPr>
        <w:spacing w:after="0" w:line="480" w:lineRule="auto"/>
        <w:rPr>
          <w:rFonts w:ascii="Times New Roman" w:hAnsi="Times New Roman" w:cs="Times New Roman"/>
          <w:i/>
          <w:sz w:val="24"/>
          <w:szCs w:val="24"/>
        </w:rPr>
      </w:pPr>
      <w:r w:rsidRPr="00830138">
        <w:rPr>
          <w:rFonts w:ascii="Times New Roman" w:hAnsi="Times New Roman" w:cs="Times New Roman"/>
          <w:sz w:val="24"/>
          <w:szCs w:val="24"/>
        </w:rPr>
        <w:t xml:space="preserve">Tsui, L. (1998). </w:t>
      </w:r>
      <w:r w:rsidRPr="00830138">
        <w:rPr>
          <w:rFonts w:ascii="Times New Roman" w:hAnsi="Times New Roman" w:cs="Times New Roman"/>
          <w:i/>
          <w:sz w:val="24"/>
          <w:szCs w:val="24"/>
        </w:rPr>
        <w:t xml:space="preserve">Fostering critical thinking in college students: A mixed methods study of </w:t>
      </w:r>
    </w:p>
    <w:p w14:paraId="4DC27690" w14:textId="77777777" w:rsidR="005E7F89" w:rsidRPr="00830138" w:rsidRDefault="005E7F89" w:rsidP="00830138">
      <w:pPr>
        <w:spacing w:after="0" w:line="480" w:lineRule="auto"/>
        <w:ind w:firstLine="720"/>
        <w:rPr>
          <w:rFonts w:ascii="Times New Roman" w:hAnsi="Times New Roman" w:cs="Times New Roman"/>
          <w:sz w:val="24"/>
          <w:szCs w:val="24"/>
        </w:rPr>
      </w:pPr>
      <w:r w:rsidRPr="00830138">
        <w:rPr>
          <w:rFonts w:ascii="Times New Roman" w:hAnsi="Times New Roman" w:cs="Times New Roman"/>
          <w:i/>
          <w:sz w:val="24"/>
          <w:szCs w:val="24"/>
        </w:rPr>
        <w:t xml:space="preserve">influences inside and outside the classroom. </w:t>
      </w:r>
      <w:r w:rsidRPr="00830138">
        <w:rPr>
          <w:rFonts w:ascii="Times New Roman" w:hAnsi="Times New Roman" w:cs="Times New Roman"/>
          <w:sz w:val="24"/>
          <w:szCs w:val="24"/>
        </w:rPr>
        <w:t xml:space="preserve">Ph.D. dissertation, University of California, </w:t>
      </w:r>
    </w:p>
    <w:p w14:paraId="384B5691" w14:textId="77777777" w:rsidR="005E7F89" w:rsidRPr="00830138" w:rsidRDefault="005E7F89" w:rsidP="00830138">
      <w:pPr>
        <w:spacing w:after="0" w:line="480" w:lineRule="auto"/>
        <w:ind w:firstLine="720"/>
        <w:rPr>
          <w:rFonts w:ascii="Times New Roman" w:hAnsi="Times New Roman" w:cs="Times New Roman"/>
          <w:sz w:val="24"/>
          <w:szCs w:val="24"/>
        </w:rPr>
      </w:pPr>
      <w:r w:rsidRPr="00830138">
        <w:rPr>
          <w:rFonts w:ascii="Times New Roman" w:hAnsi="Times New Roman" w:cs="Times New Roman"/>
          <w:sz w:val="24"/>
          <w:szCs w:val="24"/>
        </w:rPr>
        <w:t>Los Angeles.</w:t>
      </w:r>
    </w:p>
    <w:p w14:paraId="3D44D3DD" w14:textId="6EC66735" w:rsidR="005E7F89" w:rsidRPr="00830138" w:rsidRDefault="005E7F89" w:rsidP="00830138">
      <w:pPr>
        <w:spacing w:after="0" w:line="480" w:lineRule="auto"/>
        <w:rPr>
          <w:rFonts w:ascii="Times New Roman" w:hAnsi="Times New Roman" w:cs="Times New Roman"/>
          <w:sz w:val="24"/>
          <w:szCs w:val="24"/>
        </w:rPr>
      </w:pPr>
      <w:r w:rsidRPr="00830138">
        <w:rPr>
          <w:rFonts w:ascii="Times New Roman" w:hAnsi="Times New Roman" w:cs="Times New Roman"/>
          <w:sz w:val="24"/>
          <w:szCs w:val="24"/>
        </w:rPr>
        <w:t xml:space="preserve">Verba, S., Schlozman, K.L, &amp; Brady, H.E. (1995). </w:t>
      </w:r>
      <w:r w:rsidRPr="00830138">
        <w:rPr>
          <w:rFonts w:ascii="Times New Roman" w:hAnsi="Times New Roman" w:cs="Times New Roman"/>
          <w:i/>
          <w:sz w:val="24"/>
          <w:szCs w:val="24"/>
        </w:rPr>
        <w:t>Voice and equality.</w:t>
      </w:r>
      <w:r w:rsidRPr="00830138">
        <w:rPr>
          <w:rFonts w:ascii="Times New Roman" w:hAnsi="Times New Roman" w:cs="Times New Roman"/>
          <w:sz w:val="24"/>
          <w:szCs w:val="24"/>
        </w:rPr>
        <w:t xml:space="preserve"> Cambridge, MA: Harvard </w:t>
      </w:r>
    </w:p>
    <w:p w14:paraId="1480A14D" w14:textId="7C6F59E1" w:rsidR="005E7F89" w:rsidRPr="00830138" w:rsidRDefault="005E7F89" w:rsidP="00830138">
      <w:pPr>
        <w:spacing w:after="0" w:line="480" w:lineRule="auto"/>
        <w:ind w:firstLine="720"/>
        <w:rPr>
          <w:rFonts w:ascii="Times New Roman" w:hAnsi="Times New Roman" w:cs="Times New Roman"/>
          <w:sz w:val="24"/>
          <w:szCs w:val="24"/>
        </w:rPr>
      </w:pPr>
      <w:r w:rsidRPr="00830138">
        <w:rPr>
          <w:rFonts w:ascii="Times New Roman" w:hAnsi="Times New Roman" w:cs="Times New Roman"/>
          <w:sz w:val="24"/>
          <w:szCs w:val="24"/>
        </w:rPr>
        <w:t>University Press.</w:t>
      </w:r>
    </w:p>
    <w:p w14:paraId="22397497" w14:textId="4C7242FB" w:rsidR="00BE3420" w:rsidRDefault="00BE3420" w:rsidP="00830138">
      <w:pPr>
        <w:spacing w:after="0" w:line="480" w:lineRule="auto"/>
        <w:ind w:left="720" w:hanging="720"/>
        <w:rPr>
          <w:rStyle w:val="Hyperlink"/>
          <w:rFonts w:ascii="Times New Roman" w:hAnsi="Times New Roman" w:cs="Times New Roman"/>
          <w:sz w:val="24"/>
          <w:szCs w:val="24"/>
        </w:rPr>
      </w:pPr>
      <w:r w:rsidRPr="00830138">
        <w:rPr>
          <w:rFonts w:ascii="Times New Roman" w:hAnsi="Times New Roman" w:cs="Times New Roman"/>
          <w:sz w:val="24"/>
          <w:szCs w:val="24"/>
        </w:rPr>
        <w:lastRenderedPageBreak/>
        <w:t xml:space="preserve">University of California, San Diego (UCSD). </w:t>
      </w:r>
      <w:r w:rsidR="005F3939" w:rsidRPr="00830138">
        <w:rPr>
          <w:rFonts w:ascii="Times New Roman" w:hAnsi="Times New Roman" w:cs="Times New Roman"/>
          <w:sz w:val="24"/>
          <w:szCs w:val="24"/>
        </w:rPr>
        <w:t>(</w:t>
      </w:r>
      <w:r w:rsidRPr="00830138">
        <w:rPr>
          <w:rFonts w:ascii="Times New Roman" w:hAnsi="Times New Roman" w:cs="Times New Roman"/>
          <w:sz w:val="24"/>
          <w:szCs w:val="24"/>
        </w:rPr>
        <w:t xml:space="preserve">2015 October). </w:t>
      </w:r>
      <w:r w:rsidR="005A262A" w:rsidRPr="00830138">
        <w:rPr>
          <w:rFonts w:ascii="Times New Roman" w:hAnsi="Times New Roman" w:cs="Times New Roman"/>
          <w:i/>
          <w:sz w:val="24"/>
          <w:szCs w:val="24"/>
        </w:rPr>
        <w:t>UCSD s</w:t>
      </w:r>
      <w:r w:rsidRPr="00830138">
        <w:rPr>
          <w:rFonts w:ascii="Times New Roman" w:hAnsi="Times New Roman" w:cs="Times New Roman"/>
          <w:i/>
          <w:sz w:val="24"/>
          <w:szCs w:val="24"/>
        </w:rPr>
        <w:t>tu</w:t>
      </w:r>
      <w:r w:rsidR="005A262A" w:rsidRPr="00830138">
        <w:rPr>
          <w:rFonts w:ascii="Times New Roman" w:hAnsi="Times New Roman" w:cs="Times New Roman"/>
          <w:i/>
          <w:sz w:val="24"/>
          <w:szCs w:val="24"/>
        </w:rPr>
        <w:t>dent affairs learning d</w:t>
      </w:r>
      <w:r w:rsidRPr="00830138">
        <w:rPr>
          <w:rFonts w:ascii="Times New Roman" w:hAnsi="Times New Roman" w:cs="Times New Roman"/>
          <w:i/>
          <w:sz w:val="24"/>
          <w:szCs w:val="24"/>
        </w:rPr>
        <w:t>omains.</w:t>
      </w:r>
      <w:r w:rsidRPr="00830138">
        <w:rPr>
          <w:rFonts w:ascii="Times New Roman" w:hAnsi="Times New Roman" w:cs="Times New Roman"/>
          <w:sz w:val="24"/>
          <w:szCs w:val="24"/>
        </w:rPr>
        <w:t xml:space="preserve">  Retrieved from </w:t>
      </w:r>
      <w:hyperlink r:id="rId10" w:history="1">
        <w:r w:rsidRPr="00830138">
          <w:rPr>
            <w:rStyle w:val="Hyperlink"/>
            <w:rFonts w:ascii="Times New Roman" w:hAnsi="Times New Roman" w:cs="Times New Roman"/>
            <w:sz w:val="24"/>
            <w:szCs w:val="24"/>
          </w:rPr>
          <w:t>http://vcsa.ucsd.edu/_files/assessment/SA-Learning-Domains2015-10-20.pdf/</w:t>
        </w:r>
      </w:hyperlink>
      <w:r w:rsidR="00783CFD">
        <w:rPr>
          <w:rStyle w:val="Hyperlink"/>
          <w:rFonts w:ascii="Times New Roman" w:hAnsi="Times New Roman" w:cs="Times New Roman"/>
          <w:sz w:val="24"/>
          <w:szCs w:val="24"/>
        </w:rPr>
        <w:t>.</w:t>
      </w:r>
    </w:p>
    <w:p w14:paraId="24A34157" w14:textId="56807238" w:rsidR="00783CFD" w:rsidRPr="00783CFD" w:rsidRDefault="00783CFD" w:rsidP="00830138">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von Hippel, P.T. (2007). Regression with missing Ys: An improved strategy for analyzing multiply imputed data. </w:t>
      </w:r>
      <w:r>
        <w:rPr>
          <w:rFonts w:ascii="Times New Roman" w:hAnsi="Times New Roman" w:cs="Times New Roman"/>
          <w:i/>
          <w:sz w:val="24"/>
          <w:szCs w:val="24"/>
        </w:rPr>
        <w:t>Sociological Methodology</w:t>
      </w:r>
      <w:r>
        <w:rPr>
          <w:rFonts w:ascii="Times New Roman" w:hAnsi="Times New Roman" w:cs="Times New Roman"/>
          <w:sz w:val="24"/>
          <w:szCs w:val="24"/>
        </w:rPr>
        <w:t xml:space="preserve"> 37 (1): 83-117.</w:t>
      </w:r>
    </w:p>
    <w:p w14:paraId="534749B8" w14:textId="18AAC2C9" w:rsidR="00B6116B" w:rsidRPr="00B6116B" w:rsidRDefault="00B6116B" w:rsidP="00830138">
      <w:pPr>
        <w:spacing w:after="0" w:line="480" w:lineRule="auto"/>
        <w:ind w:left="630" w:hanging="630"/>
        <w:rPr>
          <w:rFonts w:ascii="Times New Roman" w:hAnsi="Times New Roman" w:cs="Times New Roman"/>
          <w:sz w:val="24"/>
          <w:szCs w:val="24"/>
        </w:rPr>
      </w:pPr>
      <w:r w:rsidRPr="00830138">
        <w:rPr>
          <w:rFonts w:ascii="Times New Roman" w:hAnsi="Times New Roman" w:cs="Times New Roman"/>
          <w:sz w:val="24"/>
          <w:szCs w:val="24"/>
        </w:rPr>
        <w:t>Wooldridge, J</w:t>
      </w:r>
      <w:r w:rsidR="00AC04F4" w:rsidRPr="00830138">
        <w:rPr>
          <w:rFonts w:ascii="Times New Roman" w:hAnsi="Times New Roman" w:cs="Times New Roman"/>
          <w:sz w:val="24"/>
          <w:szCs w:val="24"/>
        </w:rPr>
        <w:t>.</w:t>
      </w:r>
      <w:r w:rsidRPr="00830138">
        <w:rPr>
          <w:rFonts w:ascii="Times New Roman" w:hAnsi="Times New Roman" w:cs="Times New Roman"/>
          <w:sz w:val="24"/>
          <w:szCs w:val="24"/>
        </w:rPr>
        <w:t xml:space="preserve">M. </w:t>
      </w:r>
      <w:r w:rsidR="00AC04F4" w:rsidRPr="00830138">
        <w:rPr>
          <w:rFonts w:ascii="Times New Roman" w:hAnsi="Times New Roman" w:cs="Times New Roman"/>
          <w:sz w:val="24"/>
          <w:szCs w:val="24"/>
        </w:rPr>
        <w:t>(</w:t>
      </w:r>
      <w:r w:rsidRPr="00830138">
        <w:rPr>
          <w:rFonts w:ascii="Times New Roman" w:hAnsi="Times New Roman" w:cs="Times New Roman"/>
          <w:sz w:val="24"/>
          <w:szCs w:val="24"/>
        </w:rPr>
        <w:t>2010</w:t>
      </w:r>
      <w:r w:rsidR="00AC04F4" w:rsidRPr="00830138">
        <w:rPr>
          <w:rFonts w:ascii="Times New Roman" w:hAnsi="Times New Roman" w:cs="Times New Roman"/>
          <w:sz w:val="24"/>
          <w:szCs w:val="24"/>
        </w:rPr>
        <w:t>)</w:t>
      </w:r>
      <w:r w:rsidR="005F3939" w:rsidRPr="00830138">
        <w:rPr>
          <w:rFonts w:ascii="Times New Roman" w:hAnsi="Times New Roman" w:cs="Times New Roman"/>
          <w:sz w:val="24"/>
          <w:szCs w:val="24"/>
        </w:rPr>
        <w:t>.</w:t>
      </w:r>
      <w:r w:rsidRPr="00830138">
        <w:rPr>
          <w:rFonts w:ascii="Times New Roman" w:hAnsi="Times New Roman" w:cs="Times New Roman"/>
          <w:sz w:val="24"/>
          <w:szCs w:val="24"/>
        </w:rPr>
        <w:t xml:space="preserve"> </w:t>
      </w:r>
      <w:r w:rsidRPr="00830138">
        <w:rPr>
          <w:rFonts w:ascii="Times New Roman" w:hAnsi="Times New Roman" w:cs="Times New Roman"/>
          <w:i/>
          <w:sz w:val="24"/>
          <w:szCs w:val="24"/>
        </w:rPr>
        <w:t>Econometric analysis of cross section and panel data 2</w:t>
      </w:r>
      <w:r w:rsidRPr="00830138">
        <w:rPr>
          <w:rFonts w:ascii="Times New Roman" w:hAnsi="Times New Roman" w:cs="Times New Roman"/>
          <w:i/>
          <w:sz w:val="24"/>
          <w:szCs w:val="24"/>
          <w:vertAlign w:val="superscript"/>
        </w:rPr>
        <w:t>nd</w:t>
      </w:r>
      <w:r w:rsidRPr="00830138">
        <w:rPr>
          <w:rFonts w:ascii="Times New Roman" w:hAnsi="Times New Roman" w:cs="Times New Roman"/>
          <w:i/>
          <w:sz w:val="24"/>
          <w:szCs w:val="24"/>
        </w:rPr>
        <w:t xml:space="preserve"> edition. </w:t>
      </w:r>
      <w:r w:rsidRPr="00830138">
        <w:rPr>
          <w:rFonts w:ascii="Times New Roman" w:hAnsi="Times New Roman" w:cs="Times New Roman"/>
          <w:sz w:val="24"/>
          <w:szCs w:val="24"/>
        </w:rPr>
        <w:t>Cambridge, MA: MIT Press.</w:t>
      </w:r>
      <w:r>
        <w:rPr>
          <w:rFonts w:ascii="Times New Roman" w:hAnsi="Times New Roman" w:cs="Times New Roman"/>
          <w:i/>
          <w:sz w:val="24"/>
          <w:szCs w:val="24"/>
        </w:rPr>
        <w:t xml:space="preserve"> </w:t>
      </w:r>
    </w:p>
    <w:sectPr w:rsidR="00B6116B" w:rsidRPr="00B6116B">
      <w:footerReference w:type="default" r:id="rId1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460FD" w14:textId="77777777" w:rsidR="00C72328" w:rsidRDefault="00C72328" w:rsidP="0084123E">
      <w:pPr>
        <w:spacing w:after="0" w:line="240" w:lineRule="auto"/>
      </w:pPr>
      <w:r>
        <w:separator/>
      </w:r>
    </w:p>
  </w:endnote>
  <w:endnote w:type="continuationSeparator" w:id="0">
    <w:p w14:paraId="63FAAA27" w14:textId="77777777" w:rsidR="00C72328" w:rsidRDefault="00C72328" w:rsidP="00841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817978"/>
      <w:docPartObj>
        <w:docPartGallery w:val="Page Numbers (Bottom of Page)"/>
        <w:docPartUnique/>
      </w:docPartObj>
    </w:sdtPr>
    <w:sdtEndPr>
      <w:rPr>
        <w:noProof/>
      </w:rPr>
    </w:sdtEndPr>
    <w:sdtContent>
      <w:p w14:paraId="25FC9DEC" w14:textId="59E1C4A0" w:rsidR="00951FF4" w:rsidRDefault="00951FF4">
        <w:pPr>
          <w:pStyle w:val="Footer"/>
        </w:pPr>
        <w:r>
          <w:fldChar w:fldCharType="begin"/>
        </w:r>
        <w:r>
          <w:instrText xml:space="preserve"> PAGE   \* MERGEFORMAT </w:instrText>
        </w:r>
        <w:r>
          <w:fldChar w:fldCharType="separate"/>
        </w:r>
        <w:r w:rsidR="00832B33">
          <w:rPr>
            <w:noProof/>
          </w:rPr>
          <w:t>22</w:t>
        </w:r>
        <w:r>
          <w:rPr>
            <w:noProof/>
          </w:rPr>
          <w:fldChar w:fldCharType="end"/>
        </w:r>
      </w:p>
    </w:sdtContent>
  </w:sdt>
  <w:p w14:paraId="67433B7A" w14:textId="77777777" w:rsidR="00951FF4" w:rsidRDefault="00951FF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953BB" w14:textId="77777777" w:rsidR="00C72328" w:rsidRDefault="00C72328" w:rsidP="0084123E">
      <w:pPr>
        <w:spacing w:after="0" w:line="240" w:lineRule="auto"/>
      </w:pPr>
      <w:r>
        <w:separator/>
      </w:r>
    </w:p>
  </w:footnote>
  <w:footnote w:type="continuationSeparator" w:id="0">
    <w:p w14:paraId="3AF3E089" w14:textId="77777777" w:rsidR="00C72328" w:rsidRDefault="00C72328" w:rsidP="0084123E">
      <w:pPr>
        <w:spacing w:after="0" w:line="240" w:lineRule="auto"/>
      </w:pPr>
      <w:r>
        <w:continuationSeparator/>
      </w:r>
    </w:p>
  </w:footnote>
  <w:footnote w:id="1">
    <w:p w14:paraId="3E5DBEB5" w14:textId="7DCC664B" w:rsidR="00951FF4" w:rsidRPr="00FF4282" w:rsidRDefault="00951FF4" w:rsidP="00F22857">
      <w:pPr>
        <w:pStyle w:val="FootnoteText"/>
        <w:rPr>
          <w:rFonts w:ascii="Times New Roman" w:hAnsi="Times New Roman" w:cs="Times New Roman"/>
        </w:rPr>
      </w:pPr>
      <w:r w:rsidRPr="00FF4282">
        <w:rPr>
          <w:rStyle w:val="FootnoteReference"/>
        </w:rPr>
        <w:footnoteRef/>
      </w:r>
      <w:r w:rsidRPr="00FF4282">
        <w:t xml:space="preserve"> </w:t>
      </w:r>
      <w:r w:rsidRPr="00FF4282">
        <w:rPr>
          <w:rFonts w:ascii="Times New Roman" w:hAnsi="Times New Roman" w:cs="Times New Roman"/>
        </w:rPr>
        <w:t>Institutional Review Board approval was obtained by the host institution, the University of Minnesota – Twin Cities, in collaboration with individual campus partners.</w:t>
      </w:r>
    </w:p>
    <w:p w14:paraId="5F05C8B6" w14:textId="77777777" w:rsidR="00951FF4" w:rsidRPr="00575C76" w:rsidRDefault="00951FF4">
      <w:pPr>
        <w:pStyle w:val="FootnoteText"/>
        <w:rPr>
          <w:rFonts w:ascii="Times New Roman" w:hAnsi="Times New Roman" w:cs="Times New Roman"/>
          <w:sz w:val="24"/>
          <w:szCs w:val="24"/>
        </w:rPr>
      </w:pPr>
    </w:p>
  </w:footnote>
  <w:footnote w:id="2">
    <w:p w14:paraId="3167225E" w14:textId="3E4BC009" w:rsidR="00951FF4" w:rsidRPr="000E072C" w:rsidRDefault="00951FF4" w:rsidP="00422F91">
      <w:pPr>
        <w:spacing w:after="0" w:line="240" w:lineRule="auto"/>
        <w:contextualSpacing/>
      </w:pPr>
      <w:r w:rsidRPr="000E072C">
        <w:rPr>
          <w:rStyle w:val="FootnoteReference"/>
          <w:rFonts w:ascii="Times New Roman" w:hAnsi="Times New Roman" w:cs="Times New Roman"/>
          <w:sz w:val="20"/>
          <w:szCs w:val="20"/>
        </w:rPr>
        <w:footnoteRef/>
      </w:r>
      <w:r w:rsidRPr="000E072C">
        <w:rPr>
          <w:rFonts w:ascii="Times New Roman" w:hAnsi="Times New Roman" w:cs="Times New Roman"/>
          <w:sz w:val="20"/>
          <w:szCs w:val="20"/>
        </w:rPr>
        <w:t xml:space="preserve"> None of the campuses stood out consistently relative to the reference campus with respect to levels of student engagement in co-curricular learning opportunities.  </w:t>
      </w:r>
    </w:p>
  </w:footnote>
  <w:footnote w:id="3">
    <w:p w14:paraId="2AB73001" w14:textId="14F4786D" w:rsidR="00951FF4" w:rsidRPr="00F22857" w:rsidRDefault="00951FF4">
      <w:pPr>
        <w:pStyle w:val="FootnoteText"/>
        <w:rPr>
          <w:rFonts w:ascii="Times New Roman" w:hAnsi="Times New Roman" w:cs="Times New Roman"/>
          <w:sz w:val="24"/>
          <w:szCs w:val="24"/>
        </w:rPr>
      </w:pPr>
      <w:r w:rsidRPr="000E072C">
        <w:rPr>
          <w:rStyle w:val="FootnoteReference"/>
          <w:rFonts w:ascii="Times New Roman" w:hAnsi="Times New Roman" w:cs="Times New Roman"/>
        </w:rPr>
        <w:footnoteRef/>
      </w:r>
      <w:r w:rsidRPr="000E072C">
        <w:rPr>
          <w:rFonts w:ascii="Times New Roman" w:hAnsi="Times New Roman" w:cs="Times New Roman"/>
        </w:rPr>
        <w:t xml:space="preserve"> </w:t>
      </w:r>
      <w:r w:rsidR="00F57B3D">
        <w:rPr>
          <w:rFonts w:ascii="Times New Roman" w:hAnsi="Times New Roman" w:cs="Times New Roman"/>
        </w:rPr>
        <w:t>Dependent variables were not imputed owning to bias results (Allison, 2002; von Hippel, 2007).</w:t>
      </w:r>
    </w:p>
  </w:footnote>
  <w:footnote w:id="4">
    <w:p w14:paraId="7DEA533D" w14:textId="49840AD7" w:rsidR="00951FF4" w:rsidRPr="000E2965" w:rsidRDefault="00951FF4" w:rsidP="00F22857">
      <w:pPr>
        <w:pStyle w:val="FootnoteText"/>
        <w:rPr>
          <w:rFonts w:ascii="Times New Roman" w:hAnsi="Times New Roman" w:cs="Times New Roman"/>
        </w:rPr>
      </w:pPr>
      <w:r w:rsidRPr="00904A72">
        <w:rPr>
          <w:rStyle w:val="FootnoteReference"/>
        </w:rPr>
        <w:footnoteRef/>
      </w:r>
      <w:r w:rsidRPr="00904A72">
        <w:t xml:space="preserve"> </w:t>
      </w:r>
      <w:r w:rsidRPr="000E2965">
        <w:rPr>
          <w:rFonts w:ascii="Times New Roman" w:hAnsi="Times New Roman" w:cs="Times New Roman"/>
        </w:rPr>
        <w:t xml:space="preserve">Socio-demographic and academic background variables were provided by institutional research offices of the consortium member institutions as seed files connected by student identification numbers.  </w:t>
      </w:r>
    </w:p>
  </w:footnote>
  <w:footnote w:id="5">
    <w:p w14:paraId="323C1743" w14:textId="007C574D" w:rsidR="00951FF4" w:rsidRPr="00F22857" w:rsidRDefault="00951FF4" w:rsidP="00F22857">
      <w:pPr>
        <w:pStyle w:val="FootnoteText"/>
        <w:rPr>
          <w:rFonts w:ascii="Times New Roman" w:hAnsi="Times New Roman" w:cs="Times New Roman"/>
        </w:rPr>
      </w:pPr>
      <w:r w:rsidRPr="00665984">
        <w:rPr>
          <w:rStyle w:val="FootnoteReference"/>
        </w:rPr>
        <w:footnoteRef/>
      </w:r>
      <w:r w:rsidRPr="00665984">
        <w:t xml:space="preserve"> </w:t>
      </w:r>
      <w:r w:rsidRPr="00F22857">
        <w:rPr>
          <w:rFonts w:ascii="Times New Roman" w:hAnsi="Times New Roman" w:cs="Times New Roman"/>
        </w:rPr>
        <w:t>For officers it can be argued that one meaningful form of evaluation is peer approbation or disapprobation for effectiveness in carrying out organizational duties.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073"/>
    <w:multiLevelType w:val="hybridMultilevel"/>
    <w:tmpl w:val="90105D2A"/>
    <w:lvl w:ilvl="0" w:tplc="61C0810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DBD5CA3"/>
    <w:multiLevelType w:val="hybridMultilevel"/>
    <w:tmpl w:val="DD78089C"/>
    <w:lvl w:ilvl="0" w:tplc="D4CE819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5A060D"/>
    <w:multiLevelType w:val="hybridMultilevel"/>
    <w:tmpl w:val="F8404E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4A16C0"/>
    <w:multiLevelType w:val="hybridMultilevel"/>
    <w:tmpl w:val="8862BC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E419D6"/>
    <w:multiLevelType w:val="hybridMultilevel"/>
    <w:tmpl w:val="08423DAA"/>
    <w:lvl w:ilvl="0" w:tplc="EAF8CD5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23E"/>
    <w:rsid w:val="00000018"/>
    <w:rsid w:val="0000271E"/>
    <w:rsid w:val="000037B8"/>
    <w:rsid w:val="00007692"/>
    <w:rsid w:val="000145C9"/>
    <w:rsid w:val="00015D06"/>
    <w:rsid w:val="00016419"/>
    <w:rsid w:val="000169E5"/>
    <w:rsid w:val="00017296"/>
    <w:rsid w:val="00017985"/>
    <w:rsid w:val="00017E47"/>
    <w:rsid w:val="000233B5"/>
    <w:rsid w:val="00023CB2"/>
    <w:rsid w:val="00024383"/>
    <w:rsid w:val="0002695E"/>
    <w:rsid w:val="000269A2"/>
    <w:rsid w:val="000348A2"/>
    <w:rsid w:val="00040B3D"/>
    <w:rsid w:val="00045B0B"/>
    <w:rsid w:val="00045E77"/>
    <w:rsid w:val="0005013F"/>
    <w:rsid w:val="00050A5B"/>
    <w:rsid w:val="000537C5"/>
    <w:rsid w:val="00054886"/>
    <w:rsid w:val="000576A7"/>
    <w:rsid w:val="00057EAC"/>
    <w:rsid w:val="00062667"/>
    <w:rsid w:val="0006412C"/>
    <w:rsid w:val="00065050"/>
    <w:rsid w:val="00065E20"/>
    <w:rsid w:val="00066979"/>
    <w:rsid w:val="000669E0"/>
    <w:rsid w:val="00067A7E"/>
    <w:rsid w:val="00070518"/>
    <w:rsid w:val="00074BE2"/>
    <w:rsid w:val="000768DF"/>
    <w:rsid w:val="00077150"/>
    <w:rsid w:val="000816D5"/>
    <w:rsid w:val="00081926"/>
    <w:rsid w:val="0008273E"/>
    <w:rsid w:val="000846E7"/>
    <w:rsid w:val="00093AF3"/>
    <w:rsid w:val="00097FCD"/>
    <w:rsid w:val="000A14D2"/>
    <w:rsid w:val="000A7179"/>
    <w:rsid w:val="000B11BE"/>
    <w:rsid w:val="000B260B"/>
    <w:rsid w:val="000B2770"/>
    <w:rsid w:val="000B4555"/>
    <w:rsid w:val="000C4D8C"/>
    <w:rsid w:val="000C4E9F"/>
    <w:rsid w:val="000C6003"/>
    <w:rsid w:val="000C64BC"/>
    <w:rsid w:val="000D3804"/>
    <w:rsid w:val="000E072C"/>
    <w:rsid w:val="000E1BBB"/>
    <w:rsid w:val="000E1F3E"/>
    <w:rsid w:val="000E2965"/>
    <w:rsid w:val="000E3B7D"/>
    <w:rsid w:val="000E545E"/>
    <w:rsid w:val="000F0610"/>
    <w:rsid w:val="000F2443"/>
    <w:rsid w:val="000F2D90"/>
    <w:rsid w:val="000F305A"/>
    <w:rsid w:val="000F3D94"/>
    <w:rsid w:val="000F4A2B"/>
    <w:rsid w:val="000F6004"/>
    <w:rsid w:val="001001CB"/>
    <w:rsid w:val="00106967"/>
    <w:rsid w:val="001079E2"/>
    <w:rsid w:val="00107FD7"/>
    <w:rsid w:val="00111734"/>
    <w:rsid w:val="00112497"/>
    <w:rsid w:val="00113740"/>
    <w:rsid w:val="00115BDC"/>
    <w:rsid w:val="00117CAD"/>
    <w:rsid w:val="00117FD4"/>
    <w:rsid w:val="0012006C"/>
    <w:rsid w:val="00120D86"/>
    <w:rsid w:val="001210E1"/>
    <w:rsid w:val="00124D6C"/>
    <w:rsid w:val="00132168"/>
    <w:rsid w:val="001338B3"/>
    <w:rsid w:val="00134B2F"/>
    <w:rsid w:val="001430FE"/>
    <w:rsid w:val="00143496"/>
    <w:rsid w:val="0014370E"/>
    <w:rsid w:val="00151CDF"/>
    <w:rsid w:val="0015246C"/>
    <w:rsid w:val="001562D9"/>
    <w:rsid w:val="001571D0"/>
    <w:rsid w:val="001608DF"/>
    <w:rsid w:val="00161F6E"/>
    <w:rsid w:val="0016670E"/>
    <w:rsid w:val="00170F57"/>
    <w:rsid w:val="001750B4"/>
    <w:rsid w:val="00176058"/>
    <w:rsid w:val="0017632D"/>
    <w:rsid w:val="00176D19"/>
    <w:rsid w:val="00176E52"/>
    <w:rsid w:val="00177918"/>
    <w:rsid w:val="00177CB3"/>
    <w:rsid w:val="00181FA0"/>
    <w:rsid w:val="00184DB4"/>
    <w:rsid w:val="00185742"/>
    <w:rsid w:val="00190E4B"/>
    <w:rsid w:val="00192ADA"/>
    <w:rsid w:val="00194ACC"/>
    <w:rsid w:val="001952A2"/>
    <w:rsid w:val="001A2714"/>
    <w:rsid w:val="001A28FC"/>
    <w:rsid w:val="001A4578"/>
    <w:rsid w:val="001A4B08"/>
    <w:rsid w:val="001A73A1"/>
    <w:rsid w:val="001A74E3"/>
    <w:rsid w:val="001B0866"/>
    <w:rsid w:val="001B3005"/>
    <w:rsid w:val="001B4B5F"/>
    <w:rsid w:val="001B4D29"/>
    <w:rsid w:val="001B6C21"/>
    <w:rsid w:val="001B6D42"/>
    <w:rsid w:val="001B7AEC"/>
    <w:rsid w:val="001C03B9"/>
    <w:rsid w:val="001C1141"/>
    <w:rsid w:val="001C3768"/>
    <w:rsid w:val="001C3DC5"/>
    <w:rsid w:val="001C5D19"/>
    <w:rsid w:val="001C6F6B"/>
    <w:rsid w:val="001D01BA"/>
    <w:rsid w:val="001D072D"/>
    <w:rsid w:val="001D5BE6"/>
    <w:rsid w:val="001D5E38"/>
    <w:rsid w:val="001E14BB"/>
    <w:rsid w:val="001E2DA8"/>
    <w:rsid w:val="001E4141"/>
    <w:rsid w:val="001E5053"/>
    <w:rsid w:val="001E728B"/>
    <w:rsid w:val="001E74A0"/>
    <w:rsid w:val="001E75AE"/>
    <w:rsid w:val="001E79EF"/>
    <w:rsid w:val="001F01B2"/>
    <w:rsid w:val="001F08E4"/>
    <w:rsid w:val="001F3C74"/>
    <w:rsid w:val="001F49FC"/>
    <w:rsid w:val="0020042B"/>
    <w:rsid w:val="00200961"/>
    <w:rsid w:val="0020437A"/>
    <w:rsid w:val="002062B3"/>
    <w:rsid w:val="0020705C"/>
    <w:rsid w:val="00212A57"/>
    <w:rsid w:val="00213397"/>
    <w:rsid w:val="00216BCA"/>
    <w:rsid w:val="002171E4"/>
    <w:rsid w:val="002208B9"/>
    <w:rsid w:val="00221403"/>
    <w:rsid w:val="00223A4D"/>
    <w:rsid w:val="00223CFD"/>
    <w:rsid w:val="00225007"/>
    <w:rsid w:val="00225F4A"/>
    <w:rsid w:val="002268C9"/>
    <w:rsid w:val="00227DB7"/>
    <w:rsid w:val="002303A0"/>
    <w:rsid w:val="002339C7"/>
    <w:rsid w:val="002340A8"/>
    <w:rsid w:val="00234F55"/>
    <w:rsid w:val="00236AD0"/>
    <w:rsid w:val="00242C02"/>
    <w:rsid w:val="002449AC"/>
    <w:rsid w:val="00246618"/>
    <w:rsid w:val="00247AE5"/>
    <w:rsid w:val="00250B40"/>
    <w:rsid w:val="00255E90"/>
    <w:rsid w:val="0025621D"/>
    <w:rsid w:val="00256D7C"/>
    <w:rsid w:val="00262C0C"/>
    <w:rsid w:val="00262E54"/>
    <w:rsid w:val="00263180"/>
    <w:rsid w:val="002636F3"/>
    <w:rsid w:val="0026513D"/>
    <w:rsid w:val="00265987"/>
    <w:rsid w:val="00265E5C"/>
    <w:rsid w:val="002711AB"/>
    <w:rsid w:val="002718A0"/>
    <w:rsid w:val="00274276"/>
    <w:rsid w:val="00274814"/>
    <w:rsid w:val="00274FE8"/>
    <w:rsid w:val="002761A7"/>
    <w:rsid w:val="00285906"/>
    <w:rsid w:val="00293781"/>
    <w:rsid w:val="00297F99"/>
    <w:rsid w:val="002A014D"/>
    <w:rsid w:val="002A5F0F"/>
    <w:rsid w:val="002A6060"/>
    <w:rsid w:val="002A630E"/>
    <w:rsid w:val="002A6ADF"/>
    <w:rsid w:val="002A6DCC"/>
    <w:rsid w:val="002B56AA"/>
    <w:rsid w:val="002B5FB0"/>
    <w:rsid w:val="002B6AB2"/>
    <w:rsid w:val="002C0692"/>
    <w:rsid w:val="002C1CE3"/>
    <w:rsid w:val="002C711A"/>
    <w:rsid w:val="002D46BA"/>
    <w:rsid w:val="002D4B36"/>
    <w:rsid w:val="002D5F8E"/>
    <w:rsid w:val="002E08C5"/>
    <w:rsid w:val="002E0C46"/>
    <w:rsid w:val="002E250D"/>
    <w:rsid w:val="002E25FC"/>
    <w:rsid w:val="002E3F89"/>
    <w:rsid w:val="002E478D"/>
    <w:rsid w:val="002E63C9"/>
    <w:rsid w:val="002F066E"/>
    <w:rsid w:val="002F167D"/>
    <w:rsid w:val="002F35C1"/>
    <w:rsid w:val="002F551C"/>
    <w:rsid w:val="002F6F40"/>
    <w:rsid w:val="003000F0"/>
    <w:rsid w:val="00300E4C"/>
    <w:rsid w:val="003012B6"/>
    <w:rsid w:val="003043C7"/>
    <w:rsid w:val="00304893"/>
    <w:rsid w:val="00311E81"/>
    <w:rsid w:val="00312EB9"/>
    <w:rsid w:val="00313D03"/>
    <w:rsid w:val="00313DEB"/>
    <w:rsid w:val="00314673"/>
    <w:rsid w:val="00320BDA"/>
    <w:rsid w:val="00321192"/>
    <w:rsid w:val="00327E38"/>
    <w:rsid w:val="00333A0F"/>
    <w:rsid w:val="003345D2"/>
    <w:rsid w:val="00342C6A"/>
    <w:rsid w:val="00345FBF"/>
    <w:rsid w:val="0034691D"/>
    <w:rsid w:val="003517C1"/>
    <w:rsid w:val="0035406F"/>
    <w:rsid w:val="0035422C"/>
    <w:rsid w:val="0035471D"/>
    <w:rsid w:val="003577F5"/>
    <w:rsid w:val="00364C09"/>
    <w:rsid w:val="00365377"/>
    <w:rsid w:val="00367E84"/>
    <w:rsid w:val="00373418"/>
    <w:rsid w:val="003737F0"/>
    <w:rsid w:val="003767C2"/>
    <w:rsid w:val="00376CA4"/>
    <w:rsid w:val="003772C8"/>
    <w:rsid w:val="003779CB"/>
    <w:rsid w:val="003801E6"/>
    <w:rsid w:val="003818A8"/>
    <w:rsid w:val="003845FD"/>
    <w:rsid w:val="00387891"/>
    <w:rsid w:val="00387A8D"/>
    <w:rsid w:val="00395056"/>
    <w:rsid w:val="003A4832"/>
    <w:rsid w:val="003A5CD5"/>
    <w:rsid w:val="003B1943"/>
    <w:rsid w:val="003B1F2D"/>
    <w:rsid w:val="003B4212"/>
    <w:rsid w:val="003B5C58"/>
    <w:rsid w:val="003B6E49"/>
    <w:rsid w:val="003B74A4"/>
    <w:rsid w:val="003C431A"/>
    <w:rsid w:val="003C4769"/>
    <w:rsid w:val="003C4A5A"/>
    <w:rsid w:val="003C4B04"/>
    <w:rsid w:val="003D1562"/>
    <w:rsid w:val="003D1BCA"/>
    <w:rsid w:val="003D1D60"/>
    <w:rsid w:val="003D4B29"/>
    <w:rsid w:val="003D541E"/>
    <w:rsid w:val="003E196B"/>
    <w:rsid w:val="003F081D"/>
    <w:rsid w:val="003F13C0"/>
    <w:rsid w:val="003F5CBC"/>
    <w:rsid w:val="003F7C1B"/>
    <w:rsid w:val="00400680"/>
    <w:rsid w:val="004017C5"/>
    <w:rsid w:val="00402219"/>
    <w:rsid w:val="004043EF"/>
    <w:rsid w:val="00404CA2"/>
    <w:rsid w:val="00405749"/>
    <w:rsid w:val="00407BAD"/>
    <w:rsid w:val="0041003F"/>
    <w:rsid w:val="00417948"/>
    <w:rsid w:val="00422142"/>
    <w:rsid w:val="00422F91"/>
    <w:rsid w:val="00426FC7"/>
    <w:rsid w:val="00427D8A"/>
    <w:rsid w:val="0043131D"/>
    <w:rsid w:val="00431402"/>
    <w:rsid w:val="00431895"/>
    <w:rsid w:val="00434E82"/>
    <w:rsid w:val="00434E9B"/>
    <w:rsid w:val="004351D5"/>
    <w:rsid w:val="0043540C"/>
    <w:rsid w:val="00441E04"/>
    <w:rsid w:val="00444D4F"/>
    <w:rsid w:val="00444D8C"/>
    <w:rsid w:val="004503F0"/>
    <w:rsid w:val="00451F9D"/>
    <w:rsid w:val="00455AF5"/>
    <w:rsid w:val="004565A3"/>
    <w:rsid w:val="00465274"/>
    <w:rsid w:val="0046674D"/>
    <w:rsid w:val="004679AF"/>
    <w:rsid w:val="00471114"/>
    <w:rsid w:val="00472483"/>
    <w:rsid w:val="00473842"/>
    <w:rsid w:val="004744DA"/>
    <w:rsid w:val="00474848"/>
    <w:rsid w:val="00475868"/>
    <w:rsid w:val="0047590C"/>
    <w:rsid w:val="00476A81"/>
    <w:rsid w:val="00476F58"/>
    <w:rsid w:val="00477AD1"/>
    <w:rsid w:val="004808B2"/>
    <w:rsid w:val="00482219"/>
    <w:rsid w:val="00483F2E"/>
    <w:rsid w:val="00485615"/>
    <w:rsid w:val="00486043"/>
    <w:rsid w:val="0048655D"/>
    <w:rsid w:val="0049127A"/>
    <w:rsid w:val="004915A3"/>
    <w:rsid w:val="00494439"/>
    <w:rsid w:val="00497C91"/>
    <w:rsid w:val="00497CF5"/>
    <w:rsid w:val="004A0A1C"/>
    <w:rsid w:val="004A1729"/>
    <w:rsid w:val="004A444E"/>
    <w:rsid w:val="004A535C"/>
    <w:rsid w:val="004A5B8E"/>
    <w:rsid w:val="004B0EBB"/>
    <w:rsid w:val="004B46C9"/>
    <w:rsid w:val="004B4997"/>
    <w:rsid w:val="004C01AF"/>
    <w:rsid w:val="004C27C4"/>
    <w:rsid w:val="004C30A0"/>
    <w:rsid w:val="004C387C"/>
    <w:rsid w:val="004C47F2"/>
    <w:rsid w:val="004C4D6C"/>
    <w:rsid w:val="004C5694"/>
    <w:rsid w:val="004C67D6"/>
    <w:rsid w:val="004C689B"/>
    <w:rsid w:val="004C6A59"/>
    <w:rsid w:val="004C7E06"/>
    <w:rsid w:val="004D46C4"/>
    <w:rsid w:val="004E0A0C"/>
    <w:rsid w:val="004E1076"/>
    <w:rsid w:val="004E5BBA"/>
    <w:rsid w:val="004E6839"/>
    <w:rsid w:val="004F0D66"/>
    <w:rsid w:val="004F55E7"/>
    <w:rsid w:val="004F74C5"/>
    <w:rsid w:val="005042F2"/>
    <w:rsid w:val="00504B0F"/>
    <w:rsid w:val="00516F24"/>
    <w:rsid w:val="00517EF0"/>
    <w:rsid w:val="005204EE"/>
    <w:rsid w:val="0052070A"/>
    <w:rsid w:val="00522E07"/>
    <w:rsid w:val="00523567"/>
    <w:rsid w:val="0052731A"/>
    <w:rsid w:val="005275A8"/>
    <w:rsid w:val="0053063F"/>
    <w:rsid w:val="005321B0"/>
    <w:rsid w:val="0053239D"/>
    <w:rsid w:val="005324E1"/>
    <w:rsid w:val="005327AA"/>
    <w:rsid w:val="005353BE"/>
    <w:rsid w:val="00535767"/>
    <w:rsid w:val="00535A92"/>
    <w:rsid w:val="005362AB"/>
    <w:rsid w:val="005363CE"/>
    <w:rsid w:val="00536C9B"/>
    <w:rsid w:val="00541A02"/>
    <w:rsid w:val="00545E15"/>
    <w:rsid w:val="00553DA2"/>
    <w:rsid w:val="0055524F"/>
    <w:rsid w:val="0055609F"/>
    <w:rsid w:val="00556D2F"/>
    <w:rsid w:val="00556E67"/>
    <w:rsid w:val="00561518"/>
    <w:rsid w:val="005623BA"/>
    <w:rsid w:val="00562861"/>
    <w:rsid w:val="0056392D"/>
    <w:rsid w:val="00564437"/>
    <w:rsid w:val="005664A7"/>
    <w:rsid w:val="0056681E"/>
    <w:rsid w:val="0057043C"/>
    <w:rsid w:val="00571F08"/>
    <w:rsid w:val="00572DC6"/>
    <w:rsid w:val="00572DE9"/>
    <w:rsid w:val="00575B34"/>
    <w:rsid w:val="00575C76"/>
    <w:rsid w:val="00580EFC"/>
    <w:rsid w:val="00581968"/>
    <w:rsid w:val="00581AC0"/>
    <w:rsid w:val="00581B01"/>
    <w:rsid w:val="00581B97"/>
    <w:rsid w:val="0058583B"/>
    <w:rsid w:val="00586D67"/>
    <w:rsid w:val="00586D7F"/>
    <w:rsid w:val="00587B76"/>
    <w:rsid w:val="005903D0"/>
    <w:rsid w:val="005938D0"/>
    <w:rsid w:val="00593F3F"/>
    <w:rsid w:val="0059408B"/>
    <w:rsid w:val="00594169"/>
    <w:rsid w:val="0059472E"/>
    <w:rsid w:val="00597C51"/>
    <w:rsid w:val="005A262A"/>
    <w:rsid w:val="005A26FD"/>
    <w:rsid w:val="005A2B2B"/>
    <w:rsid w:val="005A6DF2"/>
    <w:rsid w:val="005B09DA"/>
    <w:rsid w:val="005B3950"/>
    <w:rsid w:val="005C1A00"/>
    <w:rsid w:val="005C3ECC"/>
    <w:rsid w:val="005C430C"/>
    <w:rsid w:val="005C6100"/>
    <w:rsid w:val="005C68BE"/>
    <w:rsid w:val="005D0F35"/>
    <w:rsid w:val="005D1AE8"/>
    <w:rsid w:val="005D2301"/>
    <w:rsid w:val="005D5FE4"/>
    <w:rsid w:val="005E02F7"/>
    <w:rsid w:val="005E2095"/>
    <w:rsid w:val="005E3256"/>
    <w:rsid w:val="005E4442"/>
    <w:rsid w:val="005E4753"/>
    <w:rsid w:val="005E5AD4"/>
    <w:rsid w:val="005E77D3"/>
    <w:rsid w:val="005E7F89"/>
    <w:rsid w:val="005F0840"/>
    <w:rsid w:val="005F1787"/>
    <w:rsid w:val="005F2F8E"/>
    <w:rsid w:val="005F3402"/>
    <w:rsid w:val="005F3939"/>
    <w:rsid w:val="005F440E"/>
    <w:rsid w:val="005F75E1"/>
    <w:rsid w:val="00603EEC"/>
    <w:rsid w:val="00607094"/>
    <w:rsid w:val="00610B2F"/>
    <w:rsid w:val="00610D69"/>
    <w:rsid w:val="00611265"/>
    <w:rsid w:val="006119FB"/>
    <w:rsid w:val="00617842"/>
    <w:rsid w:val="00621583"/>
    <w:rsid w:val="00621C8A"/>
    <w:rsid w:val="0062497F"/>
    <w:rsid w:val="00625905"/>
    <w:rsid w:val="00625DBD"/>
    <w:rsid w:val="00626EFF"/>
    <w:rsid w:val="00636444"/>
    <w:rsid w:val="0063663C"/>
    <w:rsid w:val="006376F3"/>
    <w:rsid w:val="006450BB"/>
    <w:rsid w:val="00645691"/>
    <w:rsid w:val="00646ABD"/>
    <w:rsid w:val="00650018"/>
    <w:rsid w:val="00653C93"/>
    <w:rsid w:val="00654773"/>
    <w:rsid w:val="00654CD6"/>
    <w:rsid w:val="006609A2"/>
    <w:rsid w:val="00662E7B"/>
    <w:rsid w:val="00663075"/>
    <w:rsid w:val="006634EC"/>
    <w:rsid w:val="00663501"/>
    <w:rsid w:val="0066531E"/>
    <w:rsid w:val="00665984"/>
    <w:rsid w:val="00671178"/>
    <w:rsid w:val="00671F0A"/>
    <w:rsid w:val="00677385"/>
    <w:rsid w:val="0068196D"/>
    <w:rsid w:val="006819EC"/>
    <w:rsid w:val="00681AB3"/>
    <w:rsid w:val="00682143"/>
    <w:rsid w:val="00682531"/>
    <w:rsid w:val="0068255E"/>
    <w:rsid w:val="00683E0C"/>
    <w:rsid w:val="00686721"/>
    <w:rsid w:val="006905B7"/>
    <w:rsid w:val="00690CA7"/>
    <w:rsid w:val="00693B4A"/>
    <w:rsid w:val="00695DCE"/>
    <w:rsid w:val="00696D0C"/>
    <w:rsid w:val="00696DBD"/>
    <w:rsid w:val="006A08D6"/>
    <w:rsid w:val="006A251E"/>
    <w:rsid w:val="006A3EB0"/>
    <w:rsid w:val="006A5E73"/>
    <w:rsid w:val="006B0948"/>
    <w:rsid w:val="006B693C"/>
    <w:rsid w:val="006B78CD"/>
    <w:rsid w:val="006C2418"/>
    <w:rsid w:val="006C24CE"/>
    <w:rsid w:val="006C5C6C"/>
    <w:rsid w:val="006D3167"/>
    <w:rsid w:val="006D56CD"/>
    <w:rsid w:val="006D69F5"/>
    <w:rsid w:val="006D7108"/>
    <w:rsid w:val="006E672D"/>
    <w:rsid w:val="006E7ADA"/>
    <w:rsid w:val="006F4CD2"/>
    <w:rsid w:val="006F7F4D"/>
    <w:rsid w:val="00704B49"/>
    <w:rsid w:val="007061B7"/>
    <w:rsid w:val="007078AE"/>
    <w:rsid w:val="00710B82"/>
    <w:rsid w:val="00710F8A"/>
    <w:rsid w:val="007122EA"/>
    <w:rsid w:val="00714026"/>
    <w:rsid w:val="00717142"/>
    <w:rsid w:val="00723D54"/>
    <w:rsid w:val="007241DD"/>
    <w:rsid w:val="007306CC"/>
    <w:rsid w:val="007338A6"/>
    <w:rsid w:val="00733A77"/>
    <w:rsid w:val="00733E59"/>
    <w:rsid w:val="0074181E"/>
    <w:rsid w:val="00741EAA"/>
    <w:rsid w:val="00742376"/>
    <w:rsid w:val="00743D98"/>
    <w:rsid w:val="0075337E"/>
    <w:rsid w:val="007629FA"/>
    <w:rsid w:val="0076464F"/>
    <w:rsid w:val="00770E7E"/>
    <w:rsid w:val="0077124B"/>
    <w:rsid w:val="00771CCA"/>
    <w:rsid w:val="007734AD"/>
    <w:rsid w:val="00774BC9"/>
    <w:rsid w:val="00775E65"/>
    <w:rsid w:val="007770D7"/>
    <w:rsid w:val="007772ED"/>
    <w:rsid w:val="007800E4"/>
    <w:rsid w:val="00783CFD"/>
    <w:rsid w:val="00786675"/>
    <w:rsid w:val="00787493"/>
    <w:rsid w:val="00793F44"/>
    <w:rsid w:val="00794C70"/>
    <w:rsid w:val="00794D1C"/>
    <w:rsid w:val="007A10CA"/>
    <w:rsid w:val="007A227A"/>
    <w:rsid w:val="007A2307"/>
    <w:rsid w:val="007A3420"/>
    <w:rsid w:val="007A3988"/>
    <w:rsid w:val="007B0EEF"/>
    <w:rsid w:val="007B206B"/>
    <w:rsid w:val="007B37ED"/>
    <w:rsid w:val="007B3C7F"/>
    <w:rsid w:val="007B6164"/>
    <w:rsid w:val="007B7CB7"/>
    <w:rsid w:val="007C0268"/>
    <w:rsid w:val="007C0A14"/>
    <w:rsid w:val="007C34AB"/>
    <w:rsid w:val="007C43D8"/>
    <w:rsid w:val="007C4479"/>
    <w:rsid w:val="007C4ED6"/>
    <w:rsid w:val="007C5B7D"/>
    <w:rsid w:val="007C73CE"/>
    <w:rsid w:val="007D284F"/>
    <w:rsid w:val="007D2B8D"/>
    <w:rsid w:val="007D2C4B"/>
    <w:rsid w:val="007D3347"/>
    <w:rsid w:val="007E038E"/>
    <w:rsid w:val="007E0576"/>
    <w:rsid w:val="007E0964"/>
    <w:rsid w:val="007E3389"/>
    <w:rsid w:val="007E3B13"/>
    <w:rsid w:val="007E7083"/>
    <w:rsid w:val="007E7599"/>
    <w:rsid w:val="007F1F74"/>
    <w:rsid w:val="007F73CA"/>
    <w:rsid w:val="007F7769"/>
    <w:rsid w:val="008043C9"/>
    <w:rsid w:val="00804988"/>
    <w:rsid w:val="00807630"/>
    <w:rsid w:val="00811E5B"/>
    <w:rsid w:val="00812932"/>
    <w:rsid w:val="00812C5C"/>
    <w:rsid w:val="0081758E"/>
    <w:rsid w:val="008255C0"/>
    <w:rsid w:val="00830138"/>
    <w:rsid w:val="00830F37"/>
    <w:rsid w:val="008322C4"/>
    <w:rsid w:val="00832B33"/>
    <w:rsid w:val="008372B8"/>
    <w:rsid w:val="0084102B"/>
    <w:rsid w:val="0084123E"/>
    <w:rsid w:val="0084257D"/>
    <w:rsid w:val="008428FF"/>
    <w:rsid w:val="00844D73"/>
    <w:rsid w:val="00845637"/>
    <w:rsid w:val="0084788D"/>
    <w:rsid w:val="008503AB"/>
    <w:rsid w:val="0085094E"/>
    <w:rsid w:val="008522FE"/>
    <w:rsid w:val="0085262D"/>
    <w:rsid w:val="008563D0"/>
    <w:rsid w:val="00856D65"/>
    <w:rsid w:val="00857871"/>
    <w:rsid w:val="00861F51"/>
    <w:rsid w:val="00867B92"/>
    <w:rsid w:val="0087097F"/>
    <w:rsid w:val="0087119A"/>
    <w:rsid w:val="00875E40"/>
    <w:rsid w:val="00876D10"/>
    <w:rsid w:val="00877113"/>
    <w:rsid w:val="008811EB"/>
    <w:rsid w:val="0088785D"/>
    <w:rsid w:val="00894BF6"/>
    <w:rsid w:val="00895984"/>
    <w:rsid w:val="00897372"/>
    <w:rsid w:val="008973FF"/>
    <w:rsid w:val="00897E07"/>
    <w:rsid w:val="008A0841"/>
    <w:rsid w:val="008A273A"/>
    <w:rsid w:val="008A29BA"/>
    <w:rsid w:val="008A2C07"/>
    <w:rsid w:val="008A36C2"/>
    <w:rsid w:val="008A6708"/>
    <w:rsid w:val="008A774B"/>
    <w:rsid w:val="008A77EC"/>
    <w:rsid w:val="008B1D4A"/>
    <w:rsid w:val="008B2A9A"/>
    <w:rsid w:val="008B361F"/>
    <w:rsid w:val="008B3C6F"/>
    <w:rsid w:val="008B3ED6"/>
    <w:rsid w:val="008B4A24"/>
    <w:rsid w:val="008C7DD4"/>
    <w:rsid w:val="008D0D1B"/>
    <w:rsid w:val="008D52E4"/>
    <w:rsid w:val="008D727A"/>
    <w:rsid w:val="008E18EE"/>
    <w:rsid w:val="008E500B"/>
    <w:rsid w:val="008F1062"/>
    <w:rsid w:val="008F3B76"/>
    <w:rsid w:val="008F4160"/>
    <w:rsid w:val="008F451B"/>
    <w:rsid w:val="008F7224"/>
    <w:rsid w:val="00900A13"/>
    <w:rsid w:val="00900F4A"/>
    <w:rsid w:val="00904A72"/>
    <w:rsid w:val="00906654"/>
    <w:rsid w:val="00907FDD"/>
    <w:rsid w:val="00913EEA"/>
    <w:rsid w:val="009141AD"/>
    <w:rsid w:val="009152AF"/>
    <w:rsid w:val="00915D47"/>
    <w:rsid w:val="0091657B"/>
    <w:rsid w:val="00917AEC"/>
    <w:rsid w:val="00921A8A"/>
    <w:rsid w:val="00921CAD"/>
    <w:rsid w:val="0092218A"/>
    <w:rsid w:val="00922CD8"/>
    <w:rsid w:val="00924189"/>
    <w:rsid w:val="009242E2"/>
    <w:rsid w:val="009253D8"/>
    <w:rsid w:val="00927DEA"/>
    <w:rsid w:val="00931A57"/>
    <w:rsid w:val="00932615"/>
    <w:rsid w:val="009350AF"/>
    <w:rsid w:val="00944F3D"/>
    <w:rsid w:val="00946408"/>
    <w:rsid w:val="00951FF4"/>
    <w:rsid w:val="00953676"/>
    <w:rsid w:val="00956159"/>
    <w:rsid w:val="009568CC"/>
    <w:rsid w:val="00957D91"/>
    <w:rsid w:val="00965EFF"/>
    <w:rsid w:val="009738C5"/>
    <w:rsid w:val="00975C8A"/>
    <w:rsid w:val="00983087"/>
    <w:rsid w:val="00983958"/>
    <w:rsid w:val="00984053"/>
    <w:rsid w:val="0099055A"/>
    <w:rsid w:val="00992B11"/>
    <w:rsid w:val="00993135"/>
    <w:rsid w:val="00995862"/>
    <w:rsid w:val="00997FEC"/>
    <w:rsid w:val="009A1D14"/>
    <w:rsid w:val="009A1F42"/>
    <w:rsid w:val="009A2AB5"/>
    <w:rsid w:val="009A65B7"/>
    <w:rsid w:val="009B000A"/>
    <w:rsid w:val="009B0EA9"/>
    <w:rsid w:val="009B160B"/>
    <w:rsid w:val="009B34B5"/>
    <w:rsid w:val="009B3F71"/>
    <w:rsid w:val="009B5AF2"/>
    <w:rsid w:val="009B61A3"/>
    <w:rsid w:val="009B6478"/>
    <w:rsid w:val="009B7631"/>
    <w:rsid w:val="009B7706"/>
    <w:rsid w:val="009C0931"/>
    <w:rsid w:val="009C1C39"/>
    <w:rsid w:val="009C1F39"/>
    <w:rsid w:val="009C29FE"/>
    <w:rsid w:val="009C2B0F"/>
    <w:rsid w:val="009C2F56"/>
    <w:rsid w:val="009C62E0"/>
    <w:rsid w:val="009C74A9"/>
    <w:rsid w:val="009C7A64"/>
    <w:rsid w:val="009C7AC0"/>
    <w:rsid w:val="009D3C8A"/>
    <w:rsid w:val="009D42D7"/>
    <w:rsid w:val="009D560F"/>
    <w:rsid w:val="009D5AE8"/>
    <w:rsid w:val="009D6363"/>
    <w:rsid w:val="009E6790"/>
    <w:rsid w:val="009E6823"/>
    <w:rsid w:val="009E6D71"/>
    <w:rsid w:val="009F040D"/>
    <w:rsid w:val="009F646C"/>
    <w:rsid w:val="009F685A"/>
    <w:rsid w:val="00A0105A"/>
    <w:rsid w:val="00A01195"/>
    <w:rsid w:val="00A01A4D"/>
    <w:rsid w:val="00A022D1"/>
    <w:rsid w:val="00A02A76"/>
    <w:rsid w:val="00A03035"/>
    <w:rsid w:val="00A0759C"/>
    <w:rsid w:val="00A15191"/>
    <w:rsid w:val="00A2005E"/>
    <w:rsid w:val="00A20E2C"/>
    <w:rsid w:val="00A213EE"/>
    <w:rsid w:val="00A22B27"/>
    <w:rsid w:val="00A240C3"/>
    <w:rsid w:val="00A25BAC"/>
    <w:rsid w:val="00A26060"/>
    <w:rsid w:val="00A272E3"/>
    <w:rsid w:val="00A3436E"/>
    <w:rsid w:val="00A344F7"/>
    <w:rsid w:val="00A35CCD"/>
    <w:rsid w:val="00A37373"/>
    <w:rsid w:val="00A41524"/>
    <w:rsid w:val="00A44B72"/>
    <w:rsid w:val="00A45787"/>
    <w:rsid w:val="00A46BE8"/>
    <w:rsid w:val="00A46F33"/>
    <w:rsid w:val="00A4718E"/>
    <w:rsid w:val="00A4765A"/>
    <w:rsid w:val="00A52F72"/>
    <w:rsid w:val="00A54033"/>
    <w:rsid w:val="00A54294"/>
    <w:rsid w:val="00A550F1"/>
    <w:rsid w:val="00A5532A"/>
    <w:rsid w:val="00A57752"/>
    <w:rsid w:val="00A65CCD"/>
    <w:rsid w:val="00A6708F"/>
    <w:rsid w:val="00A70E19"/>
    <w:rsid w:val="00A72853"/>
    <w:rsid w:val="00A7370B"/>
    <w:rsid w:val="00A76A19"/>
    <w:rsid w:val="00A80065"/>
    <w:rsid w:val="00A86585"/>
    <w:rsid w:val="00A9017A"/>
    <w:rsid w:val="00A969B8"/>
    <w:rsid w:val="00AA100B"/>
    <w:rsid w:val="00AA14B6"/>
    <w:rsid w:val="00AA2848"/>
    <w:rsid w:val="00AA4FDE"/>
    <w:rsid w:val="00AA6C71"/>
    <w:rsid w:val="00AB065D"/>
    <w:rsid w:val="00AB11A7"/>
    <w:rsid w:val="00AB2635"/>
    <w:rsid w:val="00AB4708"/>
    <w:rsid w:val="00AB4BCB"/>
    <w:rsid w:val="00AB4DCA"/>
    <w:rsid w:val="00AC04F4"/>
    <w:rsid w:val="00AC3684"/>
    <w:rsid w:val="00AD0AB6"/>
    <w:rsid w:val="00AD721E"/>
    <w:rsid w:val="00AD7ACF"/>
    <w:rsid w:val="00AE0F25"/>
    <w:rsid w:val="00AE321F"/>
    <w:rsid w:val="00AE3C6C"/>
    <w:rsid w:val="00AE6976"/>
    <w:rsid w:val="00AE6A77"/>
    <w:rsid w:val="00AE7877"/>
    <w:rsid w:val="00AE7B26"/>
    <w:rsid w:val="00AF44FE"/>
    <w:rsid w:val="00AF57A5"/>
    <w:rsid w:val="00AF622B"/>
    <w:rsid w:val="00AF6291"/>
    <w:rsid w:val="00B00821"/>
    <w:rsid w:val="00B028E4"/>
    <w:rsid w:val="00B045AD"/>
    <w:rsid w:val="00B10097"/>
    <w:rsid w:val="00B10607"/>
    <w:rsid w:val="00B10A32"/>
    <w:rsid w:val="00B10B1E"/>
    <w:rsid w:val="00B11FF4"/>
    <w:rsid w:val="00B1260C"/>
    <w:rsid w:val="00B12A45"/>
    <w:rsid w:val="00B12AC3"/>
    <w:rsid w:val="00B13316"/>
    <w:rsid w:val="00B1665B"/>
    <w:rsid w:val="00B17F27"/>
    <w:rsid w:val="00B20ECE"/>
    <w:rsid w:val="00B219CD"/>
    <w:rsid w:val="00B24BDF"/>
    <w:rsid w:val="00B25FB3"/>
    <w:rsid w:val="00B26871"/>
    <w:rsid w:val="00B27F7A"/>
    <w:rsid w:val="00B30651"/>
    <w:rsid w:val="00B326AE"/>
    <w:rsid w:val="00B35857"/>
    <w:rsid w:val="00B42452"/>
    <w:rsid w:val="00B46F81"/>
    <w:rsid w:val="00B479E4"/>
    <w:rsid w:val="00B47E04"/>
    <w:rsid w:val="00B512E4"/>
    <w:rsid w:val="00B52560"/>
    <w:rsid w:val="00B53057"/>
    <w:rsid w:val="00B536A3"/>
    <w:rsid w:val="00B53F6E"/>
    <w:rsid w:val="00B57809"/>
    <w:rsid w:val="00B6116B"/>
    <w:rsid w:val="00B617ED"/>
    <w:rsid w:val="00B64343"/>
    <w:rsid w:val="00B702AE"/>
    <w:rsid w:val="00B70A96"/>
    <w:rsid w:val="00B76431"/>
    <w:rsid w:val="00B83FB2"/>
    <w:rsid w:val="00B84D36"/>
    <w:rsid w:val="00B92132"/>
    <w:rsid w:val="00B937F0"/>
    <w:rsid w:val="00B959E3"/>
    <w:rsid w:val="00B97E82"/>
    <w:rsid w:val="00BA16D7"/>
    <w:rsid w:val="00BA4357"/>
    <w:rsid w:val="00BA485C"/>
    <w:rsid w:val="00BB1AA7"/>
    <w:rsid w:val="00BB3939"/>
    <w:rsid w:val="00BB3947"/>
    <w:rsid w:val="00BB495C"/>
    <w:rsid w:val="00BC1084"/>
    <w:rsid w:val="00BC3259"/>
    <w:rsid w:val="00BC3750"/>
    <w:rsid w:val="00BC3A1F"/>
    <w:rsid w:val="00BC3BA2"/>
    <w:rsid w:val="00BC4562"/>
    <w:rsid w:val="00BC6718"/>
    <w:rsid w:val="00BD1466"/>
    <w:rsid w:val="00BD14C7"/>
    <w:rsid w:val="00BD35C2"/>
    <w:rsid w:val="00BD7938"/>
    <w:rsid w:val="00BE0674"/>
    <w:rsid w:val="00BE14BF"/>
    <w:rsid w:val="00BE3420"/>
    <w:rsid w:val="00BE34B2"/>
    <w:rsid w:val="00BE70A6"/>
    <w:rsid w:val="00BE73B7"/>
    <w:rsid w:val="00BE766C"/>
    <w:rsid w:val="00BF13E7"/>
    <w:rsid w:val="00BF4025"/>
    <w:rsid w:val="00BF7628"/>
    <w:rsid w:val="00BF7D9B"/>
    <w:rsid w:val="00C00F5D"/>
    <w:rsid w:val="00C01212"/>
    <w:rsid w:val="00C0362A"/>
    <w:rsid w:val="00C10F83"/>
    <w:rsid w:val="00C12DB5"/>
    <w:rsid w:val="00C1436B"/>
    <w:rsid w:val="00C14C85"/>
    <w:rsid w:val="00C14F95"/>
    <w:rsid w:val="00C16B65"/>
    <w:rsid w:val="00C179B8"/>
    <w:rsid w:val="00C17DDE"/>
    <w:rsid w:val="00C2286F"/>
    <w:rsid w:val="00C22A61"/>
    <w:rsid w:val="00C24221"/>
    <w:rsid w:val="00C249A4"/>
    <w:rsid w:val="00C32538"/>
    <w:rsid w:val="00C3261E"/>
    <w:rsid w:val="00C327CE"/>
    <w:rsid w:val="00C34D10"/>
    <w:rsid w:val="00C34EBF"/>
    <w:rsid w:val="00C36B87"/>
    <w:rsid w:val="00C37A6A"/>
    <w:rsid w:val="00C4040A"/>
    <w:rsid w:val="00C40A5F"/>
    <w:rsid w:val="00C40D28"/>
    <w:rsid w:val="00C44277"/>
    <w:rsid w:val="00C4673E"/>
    <w:rsid w:val="00C5500A"/>
    <w:rsid w:val="00C576AA"/>
    <w:rsid w:val="00C576C8"/>
    <w:rsid w:val="00C57BE4"/>
    <w:rsid w:val="00C62538"/>
    <w:rsid w:val="00C62AF4"/>
    <w:rsid w:val="00C67604"/>
    <w:rsid w:val="00C72328"/>
    <w:rsid w:val="00C73499"/>
    <w:rsid w:val="00C7499E"/>
    <w:rsid w:val="00C76F32"/>
    <w:rsid w:val="00C77066"/>
    <w:rsid w:val="00C80648"/>
    <w:rsid w:val="00C826E8"/>
    <w:rsid w:val="00C8507E"/>
    <w:rsid w:val="00C8757F"/>
    <w:rsid w:val="00C90E18"/>
    <w:rsid w:val="00C94E33"/>
    <w:rsid w:val="00C96918"/>
    <w:rsid w:val="00C97681"/>
    <w:rsid w:val="00CA1E98"/>
    <w:rsid w:val="00CA2DEF"/>
    <w:rsid w:val="00CA56C7"/>
    <w:rsid w:val="00CA6190"/>
    <w:rsid w:val="00CA62CB"/>
    <w:rsid w:val="00CB42EA"/>
    <w:rsid w:val="00CB5271"/>
    <w:rsid w:val="00CB75BC"/>
    <w:rsid w:val="00CC1391"/>
    <w:rsid w:val="00CC3FDD"/>
    <w:rsid w:val="00CD0FE0"/>
    <w:rsid w:val="00CD3348"/>
    <w:rsid w:val="00CD58D5"/>
    <w:rsid w:val="00CD5C80"/>
    <w:rsid w:val="00CE2BAE"/>
    <w:rsid w:val="00CE3E56"/>
    <w:rsid w:val="00CE60C3"/>
    <w:rsid w:val="00CE6C02"/>
    <w:rsid w:val="00CE7207"/>
    <w:rsid w:val="00CF121D"/>
    <w:rsid w:val="00CF2245"/>
    <w:rsid w:val="00CF4235"/>
    <w:rsid w:val="00CF6EDF"/>
    <w:rsid w:val="00CF721F"/>
    <w:rsid w:val="00D015EA"/>
    <w:rsid w:val="00D016B4"/>
    <w:rsid w:val="00D01E56"/>
    <w:rsid w:val="00D02C23"/>
    <w:rsid w:val="00D051D6"/>
    <w:rsid w:val="00D05D2F"/>
    <w:rsid w:val="00D0652E"/>
    <w:rsid w:val="00D07585"/>
    <w:rsid w:val="00D07CC6"/>
    <w:rsid w:val="00D12051"/>
    <w:rsid w:val="00D12D01"/>
    <w:rsid w:val="00D13134"/>
    <w:rsid w:val="00D141D7"/>
    <w:rsid w:val="00D1746C"/>
    <w:rsid w:val="00D17D82"/>
    <w:rsid w:val="00D24062"/>
    <w:rsid w:val="00D24245"/>
    <w:rsid w:val="00D35288"/>
    <w:rsid w:val="00D36FE0"/>
    <w:rsid w:val="00D42E6A"/>
    <w:rsid w:val="00D43F66"/>
    <w:rsid w:val="00D45397"/>
    <w:rsid w:val="00D51F83"/>
    <w:rsid w:val="00D53DBB"/>
    <w:rsid w:val="00D62B93"/>
    <w:rsid w:val="00D6381A"/>
    <w:rsid w:val="00D63BA1"/>
    <w:rsid w:val="00D6452C"/>
    <w:rsid w:val="00D64D72"/>
    <w:rsid w:val="00D6543E"/>
    <w:rsid w:val="00D661ED"/>
    <w:rsid w:val="00D67418"/>
    <w:rsid w:val="00D71D6D"/>
    <w:rsid w:val="00D724E3"/>
    <w:rsid w:val="00D72EAB"/>
    <w:rsid w:val="00D72F3C"/>
    <w:rsid w:val="00D73FE1"/>
    <w:rsid w:val="00D74A09"/>
    <w:rsid w:val="00D7510A"/>
    <w:rsid w:val="00D7699C"/>
    <w:rsid w:val="00D80EA8"/>
    <w:rsid w:val="00D813D3"/>
    <w:rsid w:val="00D91729"/>
    <w:rsid w:val="00D921E0"/>
    <w:rsid w:val="00D95C32"/>
    <w:rsid w:val="00D974EF"/>
    <w:rsid w:val="00DA02D5"/>
    <w:rsid w:val="00DA1AB0"/>
    <w:rsid w:val="00DA398C"/>
    <w:rsid w:val="00DA5C59"/>
    <w:rsid w:val="00DB070B"/>
    <w:rsid w:val="00DB18BD"/>
    <w:rsid w:val="00DB47F5"/>
    <w:rsid w:val="00DB54AA"/>
    <w:rsid w:val="00DB6985"/>
    <w:rsid w:val="00DB6C6E"/>
    <w:rsid w:val="00DC260D"/>
    <w:rsid w:val="00DC3E90"/>
    <w:rsid w:val="00DC5792"/>
    <w:rsid w:val="00DC625A"/>
    <w:rsid w:val="00DC6F24"/>
    <w:rsid w:val="00DD031A"/>
    <w:rsid w:val="00DD0BCE"/>
    <w:rsid w:val="00DD0E40"/>
    <w:rsid w:val="00DD1CBF"/>
    <w:rsid w:val="00DD4E82"/>
    <w:rsid w:val="00DD75DB"/>
    <w:rsid w:val="00DD780F"/>
    <w:rsid w:val="00DE23BC"/>
    <w:rsid w:val="00DE410B"/>
    <w:rsid w:val="00DE4FE4"/>
    <w:rsid w:val="00DF242C"/>
    <w:rsid w:val="00DF3641"/>
    <w:rsid w:val="00DF4DB8"/>
    <w:rsid w:val="00DF5E12"/>
    <w:rsid w:val="00DF6EF2"/>
    <w:rsid w:val="00DF7D6C"/>
    <w:rsid w:val="00DF7F9D"/>
    <w:rsid w:val="00E00B55"/>
    <w:rsid w:val="00E00F1C"/>
    <w:rsid w:val="00E033A8"/>
    <w:rsid w:val="00E04482"/>
    <w:rsid w:val="00E04F26"/>
    <w:rsid w:val="00E06637"/>
    <w:rsid w:val="00E06913"/>
    <w:rsid w:val="00E10059"/>
    <w:rsid w:val="00E107BE"/>
    <w:rsid w:val="00E12DE3"/>
    <w:rsid w:val="00E15371"/>
    <w:rsid w:val="00E15C7B"/>
    <w:rsid w:val="00E207C2"/>
    <w:rsid w:val="00E20D0D"/>
    <w:rsid w:val="00E21838"/>
    <w:rsid w:val="00E22026"/>
    <w:rsid w:val="00E3066C"/>
    <w:rsid w:val="00E32A59"/>
    <w:rsid w:val="00E32C3C"/>
    <w:rsid w:val="00E34513"/>
    <w:rsid w:val="00E35619"/>
    <w:rsid w:val="00E369AA"/>
    <w:rsid w:val="00E37D8E"/>
    <w:rsid w:val="00E41E51"/>
    <w:rsid w:val="00E41F64"/>
    <w:rsid w:val="00E43096"/>
    <w:rsid w:val="00E45807"/>
    <w:rsid w:val="00E52837"/>
    <w:rsid w:val="00E528E0"/>
    <w:rsid w:val="00E530F7"/>
    <w:rsid w:val="00E5401B"/>
    <w:rsid w:val="00E56E75"/>
    <w:rsid w:val="00E60C57"/>
    <w:rsid w:val="00E60EDA"/>
    <w:rsid w:val="00E62169"/>
    <w:rsid w:val="00E6237A"/>
    <w:rsid w:val="00E668CC"/>
    <w:rsid w:val="00E67343"/>
    <w:rsid w:val="00E71283"/>
    <w:rsid w:val="00E73FED"/>
    <w:rsid w:val="00E74096"/>
    <w:rsid w:val="00E756DE"/>
    <w:rsid w:val="00E8014A"/>
    <w:rsid w:val="00E80F00"/>
    <w:rsid w:val="00E82918"/>
    <w:rsid w:val="00E835DA"/>
    <w:rsid w:val="00E84A7A"/>
    <w:rsid w:val="00E86643"/>
    <w:rsid w:val="00E8735B"/>
    <w:rsid w:val="00EA5FDF"/>
    <w:rsid w:val="00EA6301"/>
    <w:rsid w:val="00EA7AE3"/>
    <w:rsid w:val="00EB0A1C"/>
    <w:rsid w:val="00EB3DA9"/>
    <w:rsid w:val="00EC2E8F"/>
    <w:rsid w:val="00EC359E"/>
    <w:rsid w:val="00EC7ED8"/>
    <w:rsid w:val="00ED1603"/>
    <w:rsid w:val="00ED206A"/>
    <w:rsid w:val="00ED2100"/>
    <w:rsid w:val="00ED556C"/>
    <w:rsid w:val="00ED594C"/>
    <w:rsid w:val="00ED6E09"/>
    <w:rsid w:val="00EE0EB0"/>
    <w:rsid w:val="00EE16D3"/>
    <w:rsid w:val="00EE2192"/>
    <w:rsid w:val="00EE37F8"/>
    <w:rsid w:val="00EE3983"/>
    <w:rsid w:val="00EE5512"/>
    <w:rsid w:val="00EE5D2D"/>
    <w:rsid w:val="00EE780D"/>
    <w:rsid w:val="00EF142B"/>
    <w:rsid w:val="00EF3465"/>
    <w:rsid w:val="00EF4740"/>
    <w:rsid w:val="00EF50F0"/>
    <w:rsid w:val="00EF7DA5"/>
    <w:rsid w:val="00F02CF3"/>
    <w:rsid w:val="00F03E69"/>
    <w:rsid w:val="00F04CCF"/>
    <w:rsid w:val="00F05B41"/>
    <w:rsid w:val="00F06474"/>
    <w:rsid w:val="00F0654B"/>
    <w:rsid w:val="00F11036"/>
    <w:rsid w:val="00F13058"/>
    <w:rsid w:val="00F200A5"/>
    <w:rsid w:val="00F2103E"/>
    <w:rsid w:val="00F22857"/>
    <w:rsid w:val="00F2688F"/>
    <w:rsid w:val="00F30630"/>
    <w:rsid w:val="00F37125"/>
    <w:rsid w:val="00F37305"/>
    <w:rsid w:val="00F408CD"/>
    <w:rsid w:val="00F42785"/>
    <w:rsid w:val="00F50929"/>
    <w:rsid w:val="00F50C0C"/>
    <w:rsid w:val="00F539E4"/>
    <w:rsid w:val="00F53FA4"/>
    <w:rsid w:val="00F548BB"/>
    <w:rsid w:val="00F551BD"/>
    <w:rsid w:val="00F5682E"/>
    <w:rsid w:val="00F56973"/>
    <w:rsid w:val="00F577B7"/>
    <w:rsid w:val="00F57B3D"/>
    <w:rsid w:val="00F610F3"/>
    <w:rsid w:val="00F63A4B"/>
    <w:rsid w:val="00F67EF6"/>
    <w:rsid w:val="00F73129"/>
    <w:rsid w:val="00F76E04"/>
    <w:rsid w:val="00F771D1"/>
    <w:rsid w:val="00F8318A"/>
    <w:rsid w:val="00F864FF"/>
    <w:rsid w:val="00F918C1"/>
    <w:rsid w:val="00F94DE5"/>
    <w:rsid w:val="00F9689A"/>
    <w:rsid w:val="00FA0764"/>
    <w:rsid w:val="00FA1017"/>
    <w:rsid w:val="00FA1D7F"/>
    <w:rsid w:val="00FA3B6F"/>
    <w:rsid w:val="00FA587E"/>
    <w:rsid w:val="00FA7B75"/>
    <w:rsid w:val="00FB41C2"/>
    <w:rsid w:val="00FB4F2D"/>
    <w:rsid w:val="00FB4F6C"/>
    <w:rsid w:val="00FB5E8E"/>
    <w:rsid w:val="00FB70BE"/>
    <w:rsid w:val="00FC02AA"/>
    <w:rsid w:val="00FC2828"/>
    <w:rsid w:val="00FC4FB9"/>
    <w:rsid w:val="00FC52D0"/>
    <w:rsid w:val="00FD25DA"/>
    <w:rsid w:val="00FD3585"/>
    <w:rsid w:val="00FD6F14"/>
    <w:rsid w:val="00FE27A7"/>
    <w:rsid w:val="00FE53AB"/>
    <w:rsid w:val="00FE5A94"/>
    <w:rsid w:val="00FE6C33"/>
    <w:rsid w:val="00FE6E05"/>
    <w:rsid w:val="00FF1506"/>
    <w:rsid w:val="00FF4282"/>
    <w:rsid w:val="00FF4898"/>
    <w:rsid w:val="00FF54E8"/>
    <w:rsid w:val="00FF7C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41BA8E"/>
  <w15:docId w15:val="{C65AE448-9A23-4C23-A770-BFCC859C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2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412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4123E"/>
    <w:rPr>
      <w:sz w:val="20"/>
      <w:szCs w:val="20"/>
    </w:rPr>
  </w:style>
  <w:style w:type="character" w:styleId="EndnoteReference">
    <w:name w:val="endnote reference"/>
    <w:basedOn w:val="DefaultParagraphFont"/>
    <w:uiPriority w:val="99"/>
    <w:semiHidden/>
    <w:unhideWhenUsed/>
    <w:rsid w:val="0084123E"/>
    <w:rPr>
      <w:vertAlign w:val="superscript"/>
    </w:rPr>
  </w:style>
  <w:style w:type="paragraph" w:styleId="Header">
    <w:name w:val="header"/>
    <w:basedOn w:val="Normal"/>
    <w:link w:val="HeaderChar"/>
    <w:uiPriority w:val="99"/>
    <w:unhideWhenUsed/>
    <w:rsid w:val="000F3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D94"/>
  </w:style>
  <w:style w:type="paragraph" w:styleId="Footer">
    <w:name w:val="footer"/>
    <w:basedOn w:val="Normal"/>
    <w:link w:val="FooterChar"/>
    <w:uiPriority w:val="99"/>
    <w:unhideWhenUsed/>
    <w:rsid w:val="000F3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D94"/>
  </w:style>
  <w:style w:type="paragraph" w:styleId="ListParagraph">
    <w:name w:val="List Paragraph"/>
    <w:basedOn w:val="Normal"/>
    <w:uiPriority w:val="34"/>
    <w:qFormat/>
    <w:rsid w:val="00A25BAC"/>
    <w:pPr>
      <w:spacing w:after="0" w:line="240" w:lineRule="auto"/>
      <w:ind w:left="720"/>
    </w:pPr>
    <w:rPr>
      <w:rFonts w:ascii="Calibri" w:hAnsi="Calibri" w:cs="Times New Roman"/>
    </w:rPr>
  </w:style>
  <w:style w:type="paragraph" w:customStyle="1" w:styleId="n">
    <w:name w:val="n"/>
    <w:basedOn w:val="Normal"/>
    <w:rsid w:val="00434E9B"/>
    <w:pPr>
      <w:spacing w:after="120" w:line="480" w:lineRule="auto"/>
    </w:pPr>
    <w:rPr>
      <w:rFonts w:ascii="Times" w:eastAsia="Times New Roman" w:hAnsi="Times" w:cs="Times New Roman"/>
      <w:sz w:val="24"/>
      <w:szCs w:val="24"/>
    </w:rPr>
  </w:style>
  <w:style w:type="character" w:styleId="Hyperlink">
    <w:name w:val="Hyperlink"/>
    <w:basedOn w:val="DefaultParagraphFont"/>
    <w:uiPriority w:val="99"/>
    <w:unhideWhenUsed/>
    <w:rsid w:val="00F0654B"/>
    <w:rPr>
      <w:color w:val="0000FF" w:themeColor="hyperlink"/>
      <w:u w:val="single"/>
    </w:rPr>
  </w:style>
  <w:style w:type="paragraph" w:styleId="BalloonText">
    <w:name w:val="Balloon Text"/>
    <w:basedOn w:val="Normal"/>
    <w:link w:val="BalloonTextChar"/>
    <w:uiPriority w:val="99"/>
    <w:semiHidden/>
    <w:unhideWhenUsed/>
    <w:rsid w:val="003F1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3C0"/>
    <w:rPr>
      <w:rFonts w:ascii="Segoe UI" w:hAnsi="Segoe UI" w:cs="Segoe UI"/>
      <w:sz w:val="18"/>
      <w:szCs w:val="18"/>
    </w:rPr>
  </w:style>
  <w:style w:type="character" w:styleId="CommentReference">
    <w:name w:val="annotation reference"/>
    <w:basedOn w:val="DefaultParagraphFont"/>
    <w:uiPriority w:val="99"/>
    <w:semiHidden/>
    <w:unhideWhenUsed/>
    <w:rsid w:val="00184DB4"/>
    <w:rPr>
      <w:sz w:val="16"/>
      <w:szCs w:val="16"/>
    </w:rPr>
  </w:style>
  <w:style w:type="paragraph" w:styleId="CommentText">
    <w:name w:val="annotation text"/>
    <w:basedOn w:val="Normal"/>
    <w:link w:val="CommentTextChar"/>
    <w:uiPriority w:val="99"/>
    <w:unhideWhenUsed/>
    <w:rsid w:val="00184DB4"/>
    <w:pPr>
      <w:spacing w:line="240" w:lineRule="auto"/>
    </w:pPr>
    <w:rPr>
      <w:sz w:val="20"/>
      <w:szCs w:val="20"/>
    </w:rPr>
  </w:style>
  <w:style w:type="character" w:customStyle="1" w:styleId="CommentTextChar">
    <w:name w:val="Comment Text Char"/>
    <w:basedOn w:val="DefaultParagraphFont"/>
    <w:link w:val="CommentText"/>
    <w:uiPriority w:val="99"/>
    <w:rsid w:val="00184DB4"/>
    <w:rPr>
      <w:sz w:val="20"/>
      <w:szCs w:val="20"/>
    </w:rPr>
  </w:style>
  <w:style w:type="paragraph" w:styleId="CommentSubject">
    <w:name w:val="annotation subject"/>
    <w:basedOn w:val="CommentText"/>
    <w:next w:val="CommentText"/>
    <w:link w:val="CommentSubjectChar"/>
    <w:uiPriority w:val="99"/>
    <w:semiHidden/>
    <w:unhideWhenUsed/>
    <w:rsid w:val="00184DB4"/>
    <w:rPr>
      <w:b/>
      <w:bCs/>
    </w:rPr>
  </w:style>
  <w:style w:type="character" w:customStyle="1" w:styleId="CommentSubjectChar">
    <w:name w:val="Comment Subject Char"/>
    <w:basedOn w:val="CommentTextChar"/>
    <w:link w:val="CommentSubject"/>
    <w:uiPriority w:val="99"/>
    <w:semiHidden/>
    <w:rsid w:val="00184DB4"/>
    <w:rPr>
      <w:b/>
      <w:bCs/>
      <w:sz w:val="20"/>
      <w:szCs w:val="20"/>
    </w:rPr>
  </w:style>
  <w:style w:type="paragraph" w:styleId="Revision">
    <w:name w:val="Revision"/>
    <w:hidden/>
    <w:uiPriority w:val="99"/>
    <w:semiHidden/>
    <w:rsid w:val="00465274"/>
    <w:pPr>
      <w:spacing w:after="0" w:line="240" w:lineRule="auto"/>
    </w:pPr>
  </w:style>
  <w:style w:type="paragraph" w:styleId="FootnoteText">
    <w:name w:val="footnote text"/>
    <w:basedOn w:val="Normal"/>
    <w:link w:val="FootnoteTextChar"/>
    <w:uiPriority w:val="99"/>
    <w:unhideWhenUsed/>
    <w:rsid w:val="0020705C"/>
    <w:pPr>
      <w:spacing w:after="0" w:line="240" w:lineRule="auto"/>
    </w:pPr>
    <w:rPr>
      <w:sz w:val="20"/>
      <w:szCs w:val="20"/>
    </w:rPr>
  </w:style>
  <w:style w:type="character" w:customStyle="1" w:styleId="FootnoteTextChar">
    <w:name w:val="Footnote Text Char"/>
    <w:basedOn w:val="DefaultParagraphFont"/>
    <w:link w:val="FootnoteText"/>
    <w:uiPriority w:val="99"/>
    <w:rsid w:val="0020705C"/>
    <w:rPr>
      <w:sz w:val="20"/>
      <w:szCs w:val="20"/>
    </w:rPr>
  </w:style>
  <w:style w:type="character" w:styleId="FootnoteReference">
    <w:name w:val="footnote reference"/>
    <w:basedOn w:val="DefaultParagraphFont"/>
    <w:uiPriority w:val="99"/>
    <w:semiHidden/>
    <w:unhideWhenUsed/>
    <w:rsid w:val="0020705C"/>
    <w:rPr>
      <w:vertAlign w:val="superscript"/>
    </w:rPr>
  </w:style>
  <w:style w:type="character" w:customStyle="1" w:styleId="UnresolvedMention1">
    <w:name w:val="Unresolved Mention1"/>
    <w:basedOn w:val="DefaultParagraphFont"/>
    <w:uiPriority w:val="99"/>
    <w:semiHidden/>
    <w:unhideWhenUsed/>
    <w:rsid w:val="005F393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34752">
      <w:bodyDiv w:val="1"/>
      <w:marLeft w:val="0"/>
      <w:marRight w:val="0"/>
      <w:marTop w:val="0"/>
      <w:marBottom w:val="0"/>
      <w:divBdr>
        <w:top w:val="none" w:sz="0" w:space="0" w:color="auto"/>
        <w:left w:val="none" w:sz="0" w:space="0" w:color="auto"/>
        <w:bottom w:val="none" w:sz="0" w:space="0" w:color="auto"/>
        <w:right w:val="none" w:sz="0" w:space="0" w:color="auto"/>
      </w:divBdr>
      <w:divsChild>
        <w:div w:id="1170103111">
          <w:marLeft w:val="0"/>
          <w:marRight w:val="0"/>
          <w:marTop w:val="0"/>
          <w:marBottom w:val="0"/>
          <w:divBdr>
            <w:top w:val="none" w:sz="0" w:space="0" w:color="auto"/>
            <w:left w:val="none" w:sz="0" w:space="0" w:color="auto"/>
            <w:bottom w:val="none" w:sz="0" w:space="0" w:color="auto"/>
            <w:right w:val="none" w:sz="0" w:space="0" w:color="auto"/>
          </w:divBdr>
        </w:div>
        <w:div w:id="1721904322">
          <w:marLeft w:val="0"/>
          <w:marRight w:val="0"/>
          <w:marTop w:val="0"/>
          <w:marBottom w:val="0"/>
          <w:divBdr>
            <w:top w:val="none" w:sz="0" w:space="0" w:color="auto"/>
            <w:left w:val="none" w:sz="0" w:space="0" w:color="auto"/>
            <w:bottom w:val="none" w:sz="0" w:space="0" w:color="auto"/>
            <w:right w:val="none" w:sz="0" w:space="0" w:color="auto"/>
          </w:divBdr>
        </w:div>
        <w:div w:id="911424670">
          <w:marLeft w:val="0"/>
          <w:marRight w:val="0"/>
          <w:marTop w:val="0"/>
          <w:marBottom w:val="0"/>
          <w:divBdr>
            <w:top w:val="none" w:sz="0" w:space="0" w:color="auto"/>
            <w:left w:val="none" w:sz="0" w:space="0" w:color="auto"/>
            <w:bottom w:val="none" w:sz="0" w:space="0" w:color="auto"/>
            <w:right w:val="none" w:sz="0" w:space="0" w:color="auto"/>
          </w:divBdr>
        </w:div>
      </w:divsChild>
    </w:div>
    <w:div w:id="2061978376">
      <w:bodyDiv w:val="1"/>
      <w:marLeft w:val="0"/>
      <w:marRight w:val="0"/>
      <w:marTop w:val="0"/>
      <w:marBottom w:val="0"/>
      <w:divBdr>
        <w:top w:val="none" w:sz="0" w:space="0" w:color="auto"/>
        <w:left w:val="none" w:sz="0" w:space="0" w:color="auto"/>
        <w:bottom w:val="none" w:sz="0" w:space="0" w:color="auto"/>
        <w:right w:val="none" w:sz="0" w:space="0" w:color="auto"/>
      </w:divBdr>
      <w:divsChild>
        <w:div w:id="2021617571">
          <w:marLeft w:val="0"/>
          <w:marRight w:val="0"/>
          <w:marTop w:val="0"/>
          <w:marBottom w:val="0"/>
          <w:divBdr>
            <w:top w:val="none" w:sz="0" w:space="0" w:color="auto"/>
            <w:left w:val="none" w:sz="0" w:space="0" w:color="auto"/>
            <w:bottom w:val="none" w:sz="0" w:space="0" w:color="auto"/>
            <w:right w:val="none" w:sz="0" w:space="0" w:color="auto"/>
          </w:divBdr>
        </w:div>
        <w:div w:id="1579289364">
          <w:marLeft w:val="0"/>
          <w:marRight w:val="0"/>
          <w:marTop w:val="0"/>
          <w:marBottom w:val="0"/>
          <w:divBdr>
            <w:top w:val="none" w:sz="0" w:space="0" w:color="auto"/>
            <w:left w:val="none" w:sz="0" w:space="0" w:color="auto"/>
            <w:bottom w:val="none" w:sz="0" w:space="0" w:color="auto"/>
            <w:right w:val="none" w:sz="0" w:space="0" w:color="auto"/>
          </w:divBdr>
        </w:div>
        <w:div w:id="262342499">
          <w:marLeft w:val="0"/>
          <w:marRight w:val="0"/>
          <w:marTop w:val="0"/>
          <w:marBottom w:val="0"/>
          <w:divBdr>
            <w:top w:val="none" w:sz="0" w:space="0" w:color="auto"/>
            <w:left w:val="none" w:sz="0" w:space="0" w:color="auto"/>
            <w:bottom w:val="none" w:sz="0" w:space="0" w:color="auto"/>
            <w:right w:val="none" w:sz="0" w:space="0" w:color="auto"/>
          </w:divBdr>
        </w:div>
        <w:div w:id="1732385601">
          <w:marLeft w:val="0"/>
          <w:marRight w:val="0"/>
          <w:marTop w:val="0"/>
          <w:marBottom w:val="0"/>
          <w:divBdr>
            <w:top w:val="none" w:sz="0" w:space="0" w:color="auto"/>
            <w:left w:val="none" w:sz="0" w:space="0" w:color="auto"/>
            <w:bottom w:val="none" w:sz="0" w:space="0" w:color="auto"/>
            <w:right w:val="none" w:sz="0" w:space="0" w:color="auto"/>
          </w:divBdr>
        </w:div>
        <w:div w:id="319388142">
          <w:marLeft w:val="0"/>
          <w:marRight w:val="0"/>
          <w:marTop w:val="0"/>
          <w:marBottom w:val="0"/>
          <w:divBdr>
            <w:top w:val="none" w:sz="0" w:space="0" w:color="auto"/>
            <w:left w:val="none" w:sz="0" w:space="0" w:color="auto"/>
            <w:bottom w:val="none" w:sz="0" w:space="0" w:color="auto"/>
            <w:right w:val="none" w:sz="0" w:space="0" w:color="auto"/>
          </w:divBdr>
        </w:div>
        <w:div w:id="1040856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collegeboard.org/programs/sat/data/concord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vcsa.ucsd.edu/_files/assessment/SA-Learning-Domains2015-10-20.pdf/" TargetMode="External"/><Relationship Id="rId4" Type="http://schemas.openxmlformats.org/officeDocument/2006/relationships/settings" Target="settings.xml"/><Relationship Id="rId9" Type="http://schemas.openxmlformats.org/officeDocument/2006/relationships/hyperlink" Target="https://placesjournal.org/article/makerspace-towards-a-new-civic-infrastru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A190C-9213-4F43-A9E8-DD913C23C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7042</Words>
  <Characters>40144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Steven Brint</cp:lastModifiedBy>
  <cp:revision>3</cp:revision>
  <dcterms:created xsi:type="dcterms:W3CDTF">2019-07-23T21:35:00Z</dcterms:created>
  <dcterms:modified xsi:type="dcterms:W3CDTF">2019-07-23T21:36:00Z</dcterms:modified>
</cp:coreProperties>
</file>